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9165C0" w14:textId="77777777" w:rsidR="00762088" w:rsidRDefault="005329BC" w:rsidP="00762088">
      <w:r>
        <w:rPr>
          <w:noProof/>
        </w:rPr>
        <w:drawing>
          <wp:anchor distT="0" distB="0" distL="114300" distR="114300" simplePos="0" relativeHeight="251658240" behindDoc="0" locked="0" layoutInCell="1" allowOverlap="1" wp14:anchorId="1FC94EF9" wp14:editId="08E75E95">
            <wp:simplePos x="0" y="0"/>
            <wp:positionH relativeFrom="column">
              <wp:posOffset>-1080135</wp:posOffset>
            </wp:positionH>
            <wp:positionV relativeFrom="paragraph">
              <wp:posOffset>-720090</wp:posOffset>
            </wp:positionV>
            <wp:extent cx="7559069" cy="10684331"/>
            <wp:effectExtent l="0" t="0" r="0" b="0"/>
            <wp:wrapNone/>
            <wp:docPr id="587" name="Picture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 name="Picture 58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069" cy="10684331"/>
                    </a:xfrm>
                    <a:prstGeom prst="rect">
                      <a:avLst/>
                    </a:prstGeom>
                  </pic:spPr>
                </pic:pic>
              </a:graphicData>
            </a:graphic>
            <wp14:sizeRelH relativeFrom="page">
              <wp14:pctWidth>0</wp14:pctWidth>
            </wp14:sizeRelH>
            <wp14:sizeRelV relativeFrom="page">
              <wp14:pctHeight>0</wp14:pctHeight>
            </wp14:sizeRelV>
          </wp:anchor>
        </w:drawing>
      </w:r>
    </w:p>
    <w:p w14:paraId="55F92EDF" w14:textId="77777777" w:rsidR="00762088" w:rsidRDefault="00C82493" w:rsidP="00762088">
      <w:r>
        <w:rPr>
          <w:b/>
          <w:bCs/>
          <w:noProof/>
        </w:rPr>
        <w:drawing>
          <wp:anchor distT="0" distB="0" distL="114300" distR="114300" simplePos="0" relativeHeight="251664384" behindDoc="0" locked="0" layoutInCell="1" allowOverlap="1" wp14:anchorId="2F242F7B" wp14:editId="1A3E41C0">
            <wp:simplePos x="0" y="0"/>
            <wp:positionH relativeFrom="column">
              <wp:posOffset>4467225</wp:posOffset>
            </wp:positionH>
            <wp:positionV relativeFrom="paragraph">
              <wp:posOffset>64829</wp:posOffset>
            </wp:positionV>
            <wp:extent cx="1553845" cy="774065"/>
            <wp:effectExtent l="0" t="0" r="0" b="0"/>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3845" cy="774065"/>
                    </a:xfrm>
                    <a:prstGeom prst="rect">
                      <a:avLst/>
                    </a:prstGeom>
                  </pic:spPr>
                </pic:pic>
              </a:graphicData>
            </a:graphic>
            <wp14:sizeRelH relativeFrom="page">
              <wp14:pctWidth>0</wp14:pctWidth>
            </wp14:sizeRelH>
            <wp14:sizeRelV relativeFrom="page">
              <wp14:pctHeight>0</wp14:pctHeight>
            </wp14:sizeRelV>
          </wp:anchor>
        </w:drawing>
      </w:r>
    </w:p>
    <w:p w14:paraId="5387FCB9" w14:textId="77777777" w:rsidR="00762088" w:rsidRDefault="00762088" w:rsidP="00762088"/>
    <w:p w14:paraId="22F72BA3" w14:textId="77777777" w:rsidR="00762088" w:rsidRDefault="00762088" w:rsidP="00762088"/>
    <w:p w14:paraId="7F51CB4D" w14:textId="77777777" w:rsidR="00762088" w:rsidRDefault="00E81AE2" w:rsidP="00762088">
      <w:r>
        <w:rPr>
          <w:noProof/>
        </w:rPr>
        <mc:AlternateContent>
          <mc:Choice Requires="wps">
            <w:drawing>
              <wp:anchor distT="0" distB="0" distL="114300" distR="114300" simplePos="0" relativeHeight="251661312" behindDoc="0" locked="0" layoutInCell="1" allowOverlap="1" wp14:anchorId="616D21D7" wp14:editId="32B80CB3">
                <wp:simplePos x="0" y="0"/>
                <wp:positionH relativeFrom="column">
                  <wp:posOffset>1701165</wp:posOffset>
                </wp:positionH>
                <wp:positionV relativeFrom="paragraph">
                  <wp:posOffset>981075</wp:posOffset>
                </wp:positionV>
                <wp:extent cx="4054997" cy="6269355"/>
                <wp:effectExtent l="0" t="0" r="3175" b="0"/>
                <wp:wrapNone/>
                <wp:docPr id="4" name="Text Box 4"/>
                <wp:cNvGraphicFramePr/>
                <a:graphic xmlns:a="http://schemas.openxmlformats.org/drawingml/2006/main">
                  <a:graphicData uri="http://schemas.microsoft.com/office/word/2010/wordprocessingShape">
                    <wps:wsp>
                      <wps:cNvSpPr txBox="1"/>
                      <wps:spPr>
                        <a:xfrm>
                          <a:off x="0" y="0"/>
                          <a:ext cx="4054997" cy="6269355"/>
                        </a:xfrm>
                        <a:prstGeom prst="rect">
                          <a:avLst/>
                        </a:prstGeom>
                        <a:noFill/>
                        <a:ln w="6350">
                          <a:noFill/>
                        </a:ln>
                      </wps:spPr>
                      <wps:txbx>
                        <w:txbxContent>
                          <w:p w14:paraId="7DF34082" w14:textId="428D6479" w:rsidR="00A70460" w:rsidRDefault="00C3402B" w:rsidP="006344C8">
                            <w:pPr>
                              <w:pStyle w:val="Briefingsubheadcover"/>
                              <w:rPr>
                                <w:b/>
                                <w:color w:val="595959" w:themeColor="text1" w:themeTint="A6"/>
                                <w:spacing w:val="-40"/>
                                <w:kern w:val="0"/>
                                <w:sz w:val="104"/>
                                <w:szCs w:val="104"/>
                                <w14:ligatures w14:val="standard"/>
                              </w:rPr>
                            </w:pPr>
                            <w:r>
                              <w:rPr>
                                <w:b/>
                                <w:color w:val="595959" w:themeColor="text1" w:themeTint="A6"/>
                                <w:spacing w:val="-40"/>
                                <w:kern w:val="0"/>
                                <w:sz w:val="104"/>
                                <w:szCs w:val="104"/>
                                <w14:ligatures w14:val="standard"/>
                              </w:rPr>
                              <w:t xml:space="preserve">Bectu’s </w:t>
                            </w:r>
                            <w:r w:rsidR="008732A7">
                              <w:rPr>
                                <w:b/>
                                <w:color w:val="595959" w:themeColor="text1" w:themeTint="A6"/>
                                <w:spacing w:val="-40"/>
                                <w:kern w:val="0"/>
                                <w:sz w:val="104"/>
                                <w:szCs w:val="104"/>
                                <w14:ligatures w14:val="standard"/>
                              </w:rPr>
                              <w:t>B</w:t>
                            </w:r>
                            <w:r>
                              <w:rPr>
                                <w:b/>
                                <w:color w:val="595959" w:themeColor="text1" w:themeTint="A6"/>
                                <w:spacing w:val="-40"/>
                                <w:kern w:val="0"/>
                                <w:sz w:val="104"/>
                                <w:szCs w:val="104"/>
                                <w14:ligatures w14:val="standard"/>
                              </w:rPr>
                              <w:t>ig Gay Survey</w:t>
                            </w:r>
                          </w:p>
                          <w:p w14:paraId="77FEA685" w14:textId="0D74855B" w:rsidR="00AD4235" w:rsidRPr="00AD4235" w:rsidRDefault="006344C8" w:rsidP="006344C8">
                            <w:pPr>
                              <w:pStyle w:val="Briefingsubheadcover"/>
                            </w:pPr>
                            <w:r w:rsidRPr="006344C8">
                              <w:t xml:space="preserve"> </w:t>
                            </w:r>
                            <w:r w:rsidR="00C3402B">
                              <w:t xml:space="preserve">A Bectu Briefing: </w:t>
                            </w:r>
                            <w:r w:rsidR="00B02649">
                              <w:t xml:space="preserve">September </w:t>
                            </w:r>
                            <w:r w:rsidR="00A70460">
                              <w:t>2024</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6D21D7" id="_x0000_t202" coordsize="21600,21600" o:spt="202" path="m,l,21600r21600,l21600,xe">
                <v:stroke joinstyle="miter"/>
                <v:path gradientshapeok="t" o:connecttype="rect"/>
              </v:shapetype>
              <v:shape id="Text Box 4" o:spid="_x0000_s1026" type="#_x0000_t202" style="position:absolute;margin-left:133.95pt;margin-top:77.25pt;width:319.3pt;height:49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" filled="f" stroked="f" strokeweight=".5pt">
                <v:textbox inset="0,0,0,0">
                  <w:txbxContent>
                    <w:p w14:paraId="7DF34082" w14:textId="428D6479" w:rsidR="00A70460" w:rsidRDefault="00C3402B" w:rsidP="006344C8">
                      <w:pPr>
                        <w:pStyle w:val="Briefingsubheadcover"/>
                        <w:rPr>
                          <w:b/>
                          <w:color w:val="595959" w:themeColor="text1" w:themeTint="A6"/>
                          <w:spacing w:val="-40"/>
                          <w:kern w:val="0"/>
                          <w:sz w:val="104"/>
                          <w:szCs w:val="104"/>
                          <w14:ligatures w14:val="standard"/>
                        </w:rPr>
                      </w:pPr>
                      <w:r>
                        <w:rPr>
                          <w:b/>
                          <w:color w:val="595959" w:themeColor="text1" w:themeTint="A6"/>
                          <w:spacing w:val="-40"/>
                          <w:kern w:val="0"/>
                          <w:sz w:val="104"/>
                          <w:szCs w:val="104"/>
                          <w14:ligatures w14:val="standard"/>
                        </w:rPr>
                        <w:t xml:space="preserve">Bectu’s </w:t>
                      </w:r>
                      <w:r w:rsidR="008732A7">
                        <w:rPr>
                          <w:b/>
                          <w:color w:val="595959" w:themeColor="text1" w:themeTint="A6"/>
                          <w:spacing w:val="-40"/>
                          <w:kern w:val="0"/>
                          <w:sz w:val="104"/>
                          <w:szCs w:val="104"/>
                          <w14:ligatures w14:val="standard"/>
                        </w:rPr>
                        <w:t>B</w:t>
                      </w:r>
                      <w:r>
                        <w:rPr>
                          <w:b/>
                          <w:color w:val="595959" w:themeColor="text1" w:themeTint="A6"/>
                          <w:spacing w:val="-40"/>
                          <w:kern w:val="0"/>
                          <w:sz w:val="104"/>
                          <w:szCs w:val="104"/>
                          <w14:ligatures w14:val="standard"/>
                        </w:rPr>
                        <w:t>ig Gay Survey</w:t>
                      </w:r>
                    </w:p>
                    <w:p w14:paraId="77FEA685" w14:textId="0D74855B" w:rsidR="00AD4235" w:rsidRPr="00AD4235" w:rsidRDefault="006344C8" w:rsidP="006344C8">
                      <w:pPr>
                        <w:pStyle w:val="Briefingsubheadcover"/>
                      </w:pPr>
                      <w:r w:rsidRPr="006344C8">
                        <w:t xml:space="preserve"> </w:t>
                      </w:r>
                      <w:r w:rsidR="00C3402B">
                        <w:t xml:space="preserve">A Bectu Briefing: </w:t>
                      </w:r>
                      <w:r w:rsidR="00B02649">
                        <w:t xml:space="preserve">September </w:t>
                      </w:r>
                      <w:r w:rsidR="00A70460">
                        <w:t>2024</w:t>
                      </w:r>
                    </w:p>
                  </w:txbxContent>
                </v:textbox>
              </v:shape>
            </w:pict>
          </mc:Fallback>
        </mc:AlternateContent>
      </w:r>
    </w:p>
    <w:p w14:paraId="7FF146EC" w14:textId="77777777" w:rsidR="00762088" w:rsidRDefault="00762088" w:rsidP="00762088">
      <w:pPr>
        <w:sectPr w:rsidR="00762088" w:rsidSect="00065290">
          <w:footerReference w:type="first" r:id="rId13"/>
          <w:pgSz w:w="11906" w:h="16838" w:code="9"/>
          <w:pgMar w:top="1134" w:right="1701" w:bottom="1134" w:left="1701" w:header="720" w:footer="794" w:gutter="0"/>
          <w:cols w:space="720"/>
          <w:titlePg/>
          <w:docGrid w:linePitch="299"/>
        </w:sectPr>
      </w:pPr>
    </w:p>
    <w:p w14:paraId="663AD8F9" w14:textId="77777777" w:rsidR="00BF019B" w:rsidRPr="006211CB" w:rsidRDefault="006211CB" w:rsidP="006211CB">
      <w:pPr>
        <w:pStyle w:val="Headingultralarge"/>
        <w:numPr>
          <w:ilvl w:val="0"/>
          <w:numId w:val="1"/>
        </w:numPr>
        <w:rPr>
          <w:b/>
          <w:bCs/>
        </w:rPr>
      </w:pPr>
      <w:r>
        <w:rPr>
          <w:b/>
          <w:bCs/>
          <w:noProof/>
        </w:rPr>
        <w:lastRenderedPageBreak/>
        <w:drawing>
          <wp:inline distT="0" distB="0" distL="0" distR="0" wp14:anchorId="59CBEF77" wp14:editId="7FAE8A28">
            <wp:extent cx="1554330" cy="77441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4330" cy="774418"/>
                    </a:xfrm>
                    <a:prstGeom prst="rect">
                      <a:avLst/>
                    </a:prstGeom>
                  </pic:spPr>
                </pic:pic>
              </a:graphicData>
            </a:graphic>
          </wp:inline>
        </w:drawing>
      </w:r>
    </w:p>
    <w:p w14:paraId="7AA2B16E" w14:textId="77777777" w:rsidR="00BF019B" w:rsidRDefault="00BF019B" w:rsidP="006211CB">
      <w:pPr>
        <w:pStyle w:val="Headingultralarge"/>
        <w:rPr>
          <w:b/>
          <w:bCs/>
        </w:rPr>
      </w:pPr>
    </w:p>
    <w:p w14:paraId="4E7DB528" w14:textId="77777777" w:rsidR="006211CB" w:rsidRDefault="006211CB" w:rsidP="006211CB">
      <w:pPr>
        <w:pStyle w:val="Headingultralarge"/>
        <w:rPr>
          <w:b/>
          <w:bCs/>
        </w:rPr>
      </w:pPr>
    </w:p>
    <w:p w14:paraId="479BA476" w14:textId="35FA5564" w:rsidR="00A70460" w:rsidRPr="00A70460" w:rsidRDefault="00A70460" w:rsidP="00A70460">
      <w:pPr>
        <w:pStyle w:val="Briefingsubheadcover"/>
        <w:rPr>
          <w:b/>
          <w:color w:val="595959" w:themeColor="text1" w:themeTint="A6"/>
          <w:spacing w:val="-40"/>
          <w:kern w:val="0"/>
          <w:sz w:val="56"/>
          <w:szCs w:val="56"/>
          <w14:ligatures w14:val="standard"/>
        </w:rPr>
      </w:pPr>
      <w:r w:rsidRPr="00A70460">
        <w:rPr>
          <w:b/>
          <w:color w:val="595959" w:themeColor="text1" w:themeTint="A6"/>
          <w:spacing w:val="-40"/>
          <w:kern w:val="0"/>
          <w:sz w:val="56"/>
          <w:szCs w:val="56"/>
          <w14:ligatures w14:val="standard"/>
        </w:rPr>
        <w:t>Bectu</w:t>
      </w:r>
      <w:r w:rsidR="00C3402B">
        <w:rPr>
          <w:b/>
          <w:color w:val="595959" w:themeColor="text1" w:themeTint="A6"/>
          <w:spacing w:val="-40"/>
          <w:kern w:val="0"/>
          <w:sz w:val="56"/>
          <w:szCs w:val="56"/>
          <w14:ligatures w14:val="standard"/>
        </w:rPr>
        <w:t>’s Big Gay Survey</w:t>
      </w:r>
    </w:p>
    <w:p w14:paraId="3901100B" w14:textId="4BD465CB" w:rsidR="002F613C" w:rsidRPr="005F3350" w:rsidRDefault="00C3402B" w:rsidP="00C3402B">
      <w:pPr>
        <w:pStyle w:val="Briefingsubheadcover"/>
      </w:pPr>
      <w:r>
        <w:t>September</w:t>
      </w:r>
      <w:r w:rsidR="00A70460">
        <w:t xml:space="preserve"> 2024</w:t>
      </w:r>
    </w:p>
    <w:p w14:paraId="088FD66D" w14:textId="77777777" w:rsidR="006211CB" w:rsidRDefault="006211CB">
      <w:pPr>
        <w:spacing w:before="0"/>
        <w:rPr>
          <w:b/>
          <w:kern w:val="32"/>
          <w:sz w:val="36"/>
          <w:szCs w:val="22"/>
          <w:lang w:eastAsia="en-US"/>
        </w:rPr>
      </w:pPr>
    </w:p>
    <w:p w14:paraId="25609802" w14:textId="77777777" w:rsidR="003A7AE7" w:rsidRDefault="003A7AE7" w:rsidP="003A7AE7">
      <w:pPr>
        <w:spacing w:before="0"/>
      </w:pPr>
    </w:p>
    <w:p w14:paraId="7007BB9A" w14:textId="77777777" w:rsidR="003A7AE7" w:rsidRDefault="003A7AE7" w:rsidP="003A7AE7">
      <w:pPr>
        <w:spacing w:before="0"/>
      </w:pPr>
    </w:p>
    <w:p w14:paraId="4772B358" w14:textId="05B446AB" w:rsidR="003A7AE7" w:rsidRDefault="001D5D3A" w:rsidP="003A7AE7">
      <w:pPr>
        <w:spacing w:before="0"/>
      </w:pPr>
      <w:r>
        <w:rPr>
          <w:noProof/>
        </w:rPr>
        <mc:AlternateContent>
          <mc:Choice Requires="wps">
            <w:drawing>
              <wp:anchor distT="0" distB="0" distL="114300" distR="114300" simplePos="0" relativeHeight="251663360" behindDoc="0" locked="0" layoutInCell="1" allowOverlap="0" wp14:anchorId="65F7303E" wp14:editId="5702A359">
                <wp:simplePos x="0" y="0"/>
                <wp:positionH relativeFrom="margin">
                  <wp:align>left</wp:align>
                </wp:positionH>
                <wp:positionV relativeFrom="page">
                  <wp:posOffset>8610600</wp:posOffset>
                </wp:positionV>
                <wp:extent cx="5421600" cy="1188085"/>
                <wp:effectExtent l="0" t="0" r="8255" b="12065"/>
                <wp:wrapNone/>
                <wp:docPr id="9" name="Text Box 9"/>
                <wp:cNvGraphicFramePr/>
                <a:graphic xmlns:a="http://schemas.openxmlformats.org/drawingml/2006/main">
                  <a:graphicData uri="http://schemas.microsoft.com/office/word/2010/wordprocessingShape">
                    <wps:wsp>
                      <wps:cNvSpPr txBox="1"/>
                      <wps:spPr>
                        <a:xfrm>
                          <a:off x="0" y="0"/>
                          <a:ext cx="5421600" cy="1188085"/>
                        </a:xfrm>
                        <a:prstGeom prst="rect">
                          <a:avLst/>
                        </a:prstGeom>
                        <a:noFill/>
                        <a:ln w="6350">
                          <a:noFill/>
                        </a:ln>
                      </wps:spPr>
                      <wps:txbx>
                        <w:txbxContent>
                          <w:p w14:paraId="6B8A84D2" w14:textId="77777777" w:rsidR="00A70460" w:rsidRDefault="00A70460" w:rsidP="00A70460">
                            <w:pPr>
                              <w:spacing w:before="80"/>
                              <w:rPr>
                                <w:rFonts w:ascii="Segoe UI" w:hAnsi="Segoe UI" w:cs="Segoe UI"/>
                                <w:color w:val="212529"/>
                                <w:sz w:val="18"/>
                                <w:szCs w:val="18"/>
                                <w:shd w:val="clear" w:color="auto" w:fill="FFFFFF"/>
                              </w:rPr>
                            </w:pPr>
                            <w:r w:rsidRPr="00A70460">
                              <w:rPr>
                                <w:rFonts w:ascii="Segoe UI" w:hAnsi="Segoe UI" w:cs="Segoe UI"/>
                                <w:color w:val="212529"/>
                                <w:sz w:val="18"/>
                                <w:szCs w:val="18"/>
                                <w:shd w:val="clear" w:color="auto" w:fill="FFFFFF"/>
                              </w:rPr>
                              <w:t>Bectu</w:t>
                            </w:r>
                            <w:r w:rsidRPr="00A70460">
                              <w:rPr>
                                <w:rFonts w:ascii="Segoe UI" w:hAnsi="Segoe UI" w:cs="Segoe UI"/>
                                <w:color w:val="212529"/>
                                <w:sz w:val="18"/>
                                <w:szCs w:val="18"/>
                              </w:rPr>
                              <w:br/>
                            </w:r>
                            <w:r w:rsidRPr="00A70460">
                              <w:rPr>
                                <w:rFonts w:ascii="Segoe UI" w:hAnsi="Segoe UI" w:cs="Segoe UI"/>
                                <w:color w:val="212529"/>
                                <w:sz w:val="18"/>
                                <w:szCs w:val="18"/>
                                <w:shd w:val="clear" w:color="auto" w:fill="FFFFFF"/>
                              </w:rPr>
                              <w:t>100 Rochester Row</w:t>
                            </w:r>
                            <w:r w:rsidRPr="00A70460">
                              <w:rPr>
                                <w:rFonts w:ascii="Segoe UI" w:hAnsi="Segoe UI" w:cs="Segoe UI"/>
                                <w:color w:val="212529"/>
                                <w:sz w:val="18"/>
                                <w:szCs w:val="18"/>
                              </w:rPr>
                              <w:br/>
                            </w:r>
                            <w:r w:rsidRPr="00A70460">
                              <w:rPr>
                                <w:rFonts w:ascii="Segoe UI" w:hAnsi="Segoe UI" w:cs="Segoe UI"/>
                                <w:color w:val="212529"/>
                                <w:sz w:val="18"/>
                                <w:szCs w:val="18"/>
                                <w:shd w:val="clear" w:color="auto" w:fill="FFFFFF"/>
                              </w:rPr>
                              <w:t>London</w:t>
                            </w:r>
                            <w:r w:rsidRPr="00A70460">
                              <w:rPr>
                                <w:rFonts w:ascii="Segoe UI" w:hAnsi="Segoe UI" w:cs="Segoe UI"/>
                                <w:color w:val="212529"/>
                                <w:sz w:val="18"/>
                                <w:szCs w:val="18"/>
                              </w:rPr>
                              <w:br/>
                            </w:r>
                            <w:r w:rsidRPr="00A70460">
                              <w:rPr>
                                <w:rFonts w:ascii="Segoe UI" w:hAnsi="Segoe UI" w:cs="Segoe UI"/>
                                <w:color w:val="212529"/>
                                <w:sz w:val="18"/>
                                <w:szCs w:val="18"/>
                                <w:shd w:val="clear" w:color="auto" w:fill="FFFFFF"/>
                              </w:rPr>
                              <w:t>SW1P 1JP</w:t>
                            </w:r>
                          </w:p>
                          <w:p w14:paraId="3C164C1F" w14:textId="77777777" w:rsidR="001D5D3A" w:rsidRPr="00A70460" w:rsidRDefault="00A70460" w:rsidP="00A70460">
                            <w:pPr>
                              <w:spacing w:before="80"/>
                              <w:rPr>
                                <w:rFonts w:ascii="Segoe UI" w:hAnsi="Segoe UI" w:cs="Segoe UI"/>
                                <w:color w:val="212529"/>
                                <w:sz w:val="18"/>
                                <w:szCs w:val="18"/>
                                <w:shd w:val="clear" w:color="auto" w:fill="FFFFFF"/>
                              </w:rPr>
                            </w:pPr>
                            <w:r w:rsidRPr="00A70460">
                              <w:rPr>
                                <w:rFonts w:ascii="Segoe UI" w:hAnsi="Segoe UI" w:cs="Segoe UI"/>
                                <w:color w:val="212529"/>
                                <w:sz w:val="18"/>
                                <w:szCs w:val="18"/>
                                <w:shd w:val="clear" w:color="auto" w:fill="FFFFFF"/>
                              </w:rPr>
                              <w:t>Tel: 0300 600 1878</w:t>
                            </w:r>
                            <w:r w:rsidRPr="00A70460">
                              <w:rPr>
                                <w:rFonts w:ascii="Segoe UI" w:hAnsi="Segoe UI" w:cs="Segoe UI"/>
                                <w:color w:val="212529"/>
                                <w:sz w:val="20"/>
                                <w:szCs w:val="20"/>
                                <w:shd w:val="clear" w:color="auto" w:fill="FFFFFF"/>
                              </w:rPr>
                              <w:t xml:space="preserve"> </w:t>
                            </w:r>
                            <w:r>
                              <w:rPr>
                                <w:rFonts w:ascii="Segoe UI" w:hAnsi="Segoe UI" w:cs="Segoe UI"/>
                                <w:color w:val="212529"/>
                                <w:shd w:val="clear" w:color="auto" w:fill="FFFFFF"/>
                              </w:rPr>
                              <w:br/>
                            </w:r>
                            <w:hyperlink r:id="rId14" w:history="1">
                              <w:r w:rsidR="00C82493">
                                <w:rPr>
                                  <w:rStyle w:val="Hyperlink"/>
                                  <w:sz w:val="28"/>
                                  <w:szCs w:val="28"/>
                                </w:rPr>
                                <w:t>bectu.org.uk</w:t>
                              </w:r>
                            </w:hyperlink>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7303E" id="Text Box 9" o:spid="_x0000_s1027" type="#_x0000_t202" style="position:absolute;margin-left:0;margin-top:678pt;width:426.9pt;height:93.5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" o:allowoverlap="f" filled="f" stroked="f" strokeweight=".5pt">
                <v:textbox inset="0,0,0,0">
                  <w:txbxContent>
                    <w:p w14:paraId="6B8A84D2" w14:textId="77777777" w:rsidR="00A70460" w:rsidRDefault="00A70460" w:rsidP="00A70460">
                      <w:pPr>
                        <w:spacing w:before="80"/>
                        <w:rPr>
                          <w:rFonts w:ascii="Segoe UI" w:hAnsi="Segoe UI" w:cs="Segoe UI"/>
                          <w:color w:val="212529"/>
                          <w:sz w:val="18"/>
                          <w:szCs w:val="18"/>
                          <w:shd w:val="clear" w:color="auto" w:fill="FFFFFF"/>
                        </w:rPr>
                      </w:pPr>
                      <w:r w:rsidRPr="00A70460">
                        <w:rPr>
                          <w:rFonts w:ascii="Segoe UI" w:hAnsi="Segoe UI" w:cs="Segoe UI"/>
                          <w:color w:val="212529"/>
                          <w:sz w:val="18"/>
                          <w:szCs w:val="18"/>
                          <w:shd w:val="clear" w:color="auto" w:fill="FFFFFF"/>
                        </w:rPr>
                        <w:t>Bectu</w:t>
                      </w:r>
                      <w:r w:rsidRPr="00A70460">
                        <w:rPr>
                          <w:rFonts w:ascii="Segoe UI" w:hAnsi="Segoe UI" w:cs="Segoe UI"/>
                          <w:color w:val="212529"/>
                          <w:sz w:val="18"/>
                          <w:szCs w:val="18"/>
                        </w:rPr>
                        <w:br/>
                      </w:r>
                      <w:r w:rsidRPr="00A70460">
                        <w:rPr>
                          <w:rFonts w:ascii="Segoe UI" w:hAnsi="Segoe UI" w:cs="Segoe UI"/>
                          <w:color w:val="212529"/>
                          <w:sz w:val="18"/>
                          <w:szCs w:val="18"/>
                          <w:shd w:val="clear" w:color="auto" w:fill="FFFFFF"/>
                        </w:rPr>
                        <w:t>100 Rochester Row</w:t>
                      </w:r>
                      <w:r w:rsidRPr="00A70460">
                        <w:rPr>
                          <w:rFonts w:ascii="Segoe UI" w:hAnsi="Segoe UI" w:cs="Segoe UI"/>
                          <w:color w:val="212529"/>
                          <w:sz w:val="18"/>
                          <w:szCs w:val="18"/>
                        </w:rPr>
                        <w:br/>
                      </w:r>
                      <w:r w:rsidRPr="00A70460">
                        <w:rPr>
                          <w:rFonts w:ascii="Segoe UI" w:hAnsi="Segoe UI" w:cs="Segoe UI"/>
                          <w:color w:val="212529"/>
                          <w:sz w:val="18"/>
                          <w:szCs w:val="18"/>
                          <w:shd w:val="clear" w:color="auto" w:fill="FFFFFF"/>
                        </w:rPr>
                        <w:t>London</w:t>
                      </w:r>
                      <w:r w:rsidRPr="00A70460">
                        <w:rPr>
                          <w:rFonts w:ascii="Segoe UI" w:hAnsi="Segoe UI" w:cs="Segoe UI"/>
                          <w:color w:val="212529"/>
                          <w:sz w:val="18"/>
                          <w:szCs w:val="18"/>
                        </w:rPr>
                        <w:br/>
                      </w:r>
                      <w:r w:rsidRPr="00A70460">
                        <w:rPr>
                          <w:rFonts w:ascii="Segoe UI" w:hAnsi="Segoe UI" w:cs="Segoe UI"/>
                          <w:color w:val="212529"/>
                          <w:sz w:val="18"/>
                          <w:szCs w:val="18"/>
                          <w:shd w:val="clear" w:color="auto" w:fill="FFFFFF"/>
                        </w:rPr>
                        <w:t>SW1P 1JP</w:t>
                      </w:r>
                    </w:p>
                    <w:p w14:paraId="3C164C1F" w14:textId="77777777" w:rsidR="001D5D3A" w:rsidRPr="00A70460" w:rsidRDefault="00A70460" w:rsidP="00A70460">
                      <w:pPr>
                        <w:spacing w:before="80"/>
                        <w:rPr>
                          <w:rFonts w:ascii="Segoe UI" w:hAnsi="Segoe UI" w:cs="Segoe UI"/>
                          <w:color w:val="212529"/>
                          <w:sz w:val="18"/>
                          <w:szCs w:val="18"/>
                          <w:shd w:val="clear" w:color="auto" w:fill="FFFFFF"/>
                        </w:rPr>
                      </w:pPr>
                      <w:r w:rsidRPr="00A70460">
                        <w:rPr>
                          <w:rFonts w:ascii="Segoe UI" w:hAnsi="Segoe UI" w:cs="Segoe UI"/>
                          <w:color w:val="212529"/>
                          <w:sz w:val="18"/>
                          <w:szCs w:val="18"/>
                          <w:shd w:val="clear" w:color="auto" w:fill="FFFFFF"/>
                        </w:rPr>
                        <w:t>Tel: 0300 600 1878</w:t>
                      </w:r>
                      <w:r w:rsidRPr="00A70460">
                        <w:rPr>
                          <w:rFonts w:ascii="Segoe UI" w:hAnsi="Segoe UI" w:cs="Segoe UI"/>
                          <w:color w:val="212529"/>
                          <w:sz w:val="20"/>
                          <w:szCs w:val="20"/>
                          <w:shd w:val="clear" w:color="auto" w:fill="FFFFFF"/>
                        </w:rPr>
                        <w:t xml:space="preserve"> </w:t>
                      </w:r>
                      <w:r>
                        <w:rPr>
                          <w:rFonts w:ascii="Segoe UI" w:hAnsi="Segoe UI" w:cs="Segoe UI"/>
                          <w:color w:val="212529"/>
                          <w:shd w:val="clear" w:color="auto" w:fill="FFFFFF"/>
                        </w:rPr>
                        <w:br/>
                      </w:r>
                      <w:hyperlink r:id="rId15" w:history="1">
                        <w:r w:rsidR="00C82493">
                          <w:rPr>
                            <w:rStyle w:val="Hyperlink"/>
                            <w:sz w:val="28"/>
                            <w:szCs w:val="28"/>
                          </w:rPr>
                          <w:t>bectu.org.uk</w:t>
                        </w:r>
                      </w:hyperlink>
                    </w:p>
                  </w:txbxContent>
                </v:textbox>
                <w10:wrap anchorx="margin" anchory="page"/>
              </v:shape>
            </w:pict>
          </mc:Fallback>
        </mc:AlternateContent>
      </w:r>
      <w:r w:rsidR="003A7AE7">
        <w:t>During Pride Month 2024, Bectu surveyed 397LGBT+ workers across the creative industries in non-performing roles.</w:t>
      </w:r>
      <w:r w:rsidR="003A7AE7">
        <w:t xml:space="preserve"> This briefing summarises the results.</w:t>
      </w:r>
    </w:p>
    <w:p w14:paraId="77158328" w14:textId="77777777" w:rsidR="001906E2" w:rsidRDefault="001906E2" w:rsidP="003A7AE7">
      <w:pPr>
        <w:spacing w:before="0"/>
      </w:pPr>
    </w:p>
    <w:p w14:paraId="5E4A827A" w14:textId="23168595" w:rsidR="001906E2" w:rsidRDefault="001906E2" w:rsidP="003A7AE7">
      <w:pPr>
        <w:spacing w:before="0"/>
      </w:pPr>
      <w:r>
        <w:t xml:space="preserve">Anonymous quotes in this briefing are taken from the survey. </w:t>
      </w:r>
    </w:p>
    <w:p w14:paraId="72B69CA9" w14:textId="77777777" w:rsidR="003A7AE7" w:rsidRDefault="003A7AE7">
      <w:pPr>
        <w:spacing w:before="0"/>
      </w:pPr>
    </w:p>
    <w:sdt>
      <w:sdtPr>
        <w:id w:val="-1753423462"/>
        <w:docPartObj>
          <w:docPartGallery w:val="Table of Contents"/>
          <w:docPartUnique/>
        </w:docPartObj>
      </w:sdtPr>
      <w:sdtEndPr>
        <w:rPr>
          <w:rFonts w:eastAsia="Times"/>
          <w:noProof/>
          <w:color w:val="auto"/>
          <w:sz w:val="21"/>
          <w:szCs w:val="21"/>
          <w:lang w:val="en-GB" w:eastAsia="en-GB"/>
        </w:rPr>
      </w:sdtEndPr>
      <w:sdtContent>
        <w:p w14:paraId="4ABABE5B" w14:textId="7125A1D8" w:rsidR="003A7AE7" w:rsidRDefault="003A7AE7">
          <w:pPr>
            <w:pStyle w:val="TOCHeading"/>
          </w:pPr>
          <w:r>
            <w:t>Contents</w:t>
          </w:r>
        </w:p>
        <w:p w14:paraId="00367198" w14:textId="27BBCE62" w:rsidR="00FA431E" w:rsidRDefault="003A7AE7">
          <w:pPr>
            <w:pStyle w:val="TOC2"/>
            <w:tabs>
              <w:tab w:val="right" w:leader="dot" w:pos="8494"/>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76948093" w:history="1">
            <w:r w:rsidR="00FA431E" w:rsidRPr="00702CB3">
              <w:rPr>
                <w:rStyle w:val="Hyperlink"/>
                <w:noProof/>
              </w:rPr>
              <w:t>Overview</w:t>
            </w:r>
            <w:r w:rsidR="00FA431E">
              <w:rPr>
                <w:noProof/>
                <w:webHidden/>
              </w:rPr>
              <w:tab/>
            </w:r>
            <w:r w:rsidR="00FA431E">
              <w:rPr>
                <w:noProof/>
                <w:webHidden/>
              </w:rPr>
              <w:fldChar w:fldCharType="begin"/>
            </w:r>
            <w:r w:rsidR="00FA431E">
              <w:rPr>
                <w:noProof/>
                <w:webHidden/>
              </w:rPr>
              <w:instrText xml:space="preserve"> PAGEREF _Toc176948093 \h </w:instrText>
            </w:r>
            <w:r w:rsidR="00FA431E">
              <w:rPr>
                <w:noProof/>
                <w:webHidden/>
              </w:rPr>
            </w:r>
            <w:r w:rsidR="00FA431E">
              <w:rPr>
                <w:noProof/>
                <w:webHidden/>
              </w:rPr>
              <w:fldChar w:fldCharType="separate"/>
            </w:r>
            <w:r w:rsidR="00FA431E">
              <w:rPr>
                <w:noProof/>
                <w:webHidden/>
              </w:rPr>
              <w:t>3</w:t>
            </w:r>
            <w:r w:rsidR="00FA431E">
              <w:rPr>
                <w:noProof/>
                <w:webHidden/>
              </w:rPr>
              <w:fldChar w:fldCharType="end"/>
            </w:r>
          </w:hyperlink>
        </w:p>
        <w:p w14:paraId="43B096D5" w14:textId="641C54EA" w:rsidR="00FA431E" w:rsidRDefault="00FA431E">
          <w:pPr>
            <w:pStyle w:val="TOC2"/>
            <w:tabs>
              <w:tab w:val="right" w:leader="dot" w:pos="8494"/>
            </w:tabs>
            <w:rPr>
              <w:rFonts w:asciiTheme="minorHAnsi" w:eastAsiaTheme="minorEastAsia" w:hAnsiTheme="minorHAnsi" w:cstheme="minorBidi"/>
              <w:noProof/>
              <w:kern w:val="2"/>
              <w:sz w:val="24"/>
              <w:szCs w:val="24"/>
              <w14:ligatures w14:val="standardContextual"/>
            </w:rPr>
          </w:pPr>
          <w:hyperlink w:anchor="_Toc176948094" w:history="1">
            <w:r w:rsidRPr="00702CB3">
              <w:rPr>
                <w:rStyle w:val="Hyperlink"/>
                <w:noProof/>
              </w:rPr>
              <w:t>Experiences at work</w:t>
            </w:r>
            <w:r>
              <w:rPr>
                <w:noProof/>
                <w:webHidden/>
              </w:rPr>
              <w:tab/>
            </w:r>
            <w:r>
              <w:rPr>
                <w:noProof/>
                <w:webHidden/>
              </w:rPr>
              <w:fldChar w:fldCharType="begin"/>
            </w:r>
            <w:r>
              <w:rPr>
                <w:noProof/>
                <w:webHidden/>
              </w:rPr>
              <w:instrText xml:space="preserve"> PAGEREF _Toc176948094 \h </w:instrText>
            </w:r>
            <w:r>
              <w:rPr>
                <w:noProof/>
                <w:webHidden/>
              </w:rPr>
            </w:r>
            <w:r>
              <w:rPr>
                <w:noProof/>
                <w:webHidden/>
              </w:rPr>
              <w:fldChar w:fldCharType="separate"/>
            </w:r>
            <w:r>
              <w:rPr>
                <w:noProof/>
                <w:webHidden/>
              </w:rPr>
              <w:t>3</w:t>
            </w:r>
            <w:r>
              <w:rPr>
                <w:noProof/>
                <w:webHidden/>
              </w:rPr>
              <w:fldChar w:fldCharType="end"/>
            </w:r>
          </w:hyperlink>
        </w:p>
        <w:p w14:paraId="68972F36" w14:textId="74F49CCE" w:rsidR="00FA431E" w:rsidRDefault="00FA431E">
          <w:pPr>
            <w:pStyle w:val="TOC3"/>
            <w:rPr>
              <w:rFonts w:asciiTheme="minorHAnsi" w:eastAsiaTheme="minorEastAsia" w:hAnsiTheme="minorHAnsi" w:cstheme="minorBidi"/>
              <w:kern w:val="2"/>
              <w:sz w:val="24"/>
              <w:szCs w:val="24"/>
              <w14:ligatures w14:val="standardContextual"/>
            </w:rPr>
          </w:pPr>
          <w:hyperlink w:anchor="_Toc176948095" w:history="1">
            <w:r w:rsidRPr="00702CB3">
              <w:rPr>
                <w:rStyle w:val="Hyperlink"/>
              </w:rPr>
              <w:t>Harassment and bullying</w:t>
            </w:r>
            <w:r>
              <w:rPr>
                <w:webHidden/>
              </w:rPr>
              <w:tab/>
            </w:r>
            <w:r>
              <w:rPr>
                <w:webHidden/>
              </w:rPr>
              <w:fldChar w:fldCharType="begin"/>
            </w:r>
            <w:r>
              <w:rPr>
                <w:webHidden/>
              </w:rPr>
              <w:instrText xml:space="preserve"> PAGEREF _Toc176948095 \h </w:instrText>
            </w:r>
            <w:r>
              <w:rPr>
                <w:webHidden/>
              </w:rPr>
            </w:r>
            <w:r>
              <w:rPr>
                <w:webHidden/>
              </w:rPr>
              <w:fldChar w:fldCharType="separate"/>
            </w:r>
            <w:r>
              <w:rPr>
                <w:webHidden/>
              </w:rPr>
              <w:t>4</w:t>
            </w:r>
            <w:r>
              <w:rPr>
                <w:webHidden/>
              </w:rPr>
              <w:fldChar w:fldCharType="end"/>
            </w:r>
          </w:hyperlink>
        </w:p>
        <w:p w14:paraId="0AFB1DEF" w14:textId="5CF86949" w:rsidR="00FA431E" w:rsidRDefault="00FA431E">
          <w:pPr>
            <w:pStyle w:val="TOC3"/>
            <w:rPr>
              <w:rFonts w:asciiTheme="minorHAnsi" w:eastAsiaTheme="minorEastAsia" w:hAnsiTheme="minorHAnsi" w:cstheme="minorBidi"/>
              <w:kern w:val="2"/>
              <w:sz w:val="24"/>
              <w:szCs w:val="24"/>
              <w14:ligatures w14:val="standardContextual"/>
            </w:rPr>
          </w:pPr>
          <w:hyperlink w:anchor="_Toc176948096" w:history="1">
            <w:r w:rsidRPr="00702CB3">
              <w:rPr>
                <w:rStyle w:val="Hyperlink"/>
                <w:shd w:val="clear" w:color="auto" w:fill="FFFFFF"/>
              </w:rPr>
              <w:t>Discrimination and inequities</w:t>
            </w:r>
            <w:r>
              <w:rPr>
                <w:webHidden/>
              </w:rPr>
              <w:tab/>
            </w:r>
            <w:r>
              <w:rPr>
                <w:webHidden/>
              </w:rPr>
              <w:fldChar w:fldCharType="begin"/>
            </w:r>
            <w:r>
              <w:rPr>
                <w:webHidden/>
              </w:rPr>
              <w:instrText xml:space="preserve"> PAGEREF _Toc176948096 \h </w:instrText>
            </w:r>
            <w:r>
              <w:rPr>
                <w:webHidden/>
              </w:rPr>
            </w:r>
            <w:r>
              <w:rPr>
                <w:webHidden/>
              </w:rPr>
              <w:fldChar w:fldCharType="separate"/>
            </w:r>
            <w:r>
              <w:rPr>
                <w:webHidden/>
              </w:rPr>
              <w:t>5</w:t>
            </w:r>
            <w:r>
              <w:rPr>
                <w:webHidden/>
              </w:rPr>
              <w:fldChar w:fldCharType="end"/>
            </w:r>
          </w:hyperlink>
        </w:p>
        <w:p w14:paraId="5EB82234" w14:textId="1B30B986" w:rsidR="00FA431E" w:rsidRDefault="00FA431E">
          <w:pPr>
            <w:pStyle w:val="TOC2"/>
            <w:tabs>
              <w:tab w:val="right" w:leader="dot" w:pos="8494"/>
            </w:tabs>
            <w:rPr>
              <w:rFonts w:asciiTheme="minorHAnsi" w:eastAsiaTheme="minorEastAsia" w:hAnsiTheme="minorHAnsi" w:cstheme="minorBidi"/>
              <w:noProof/>
              <w:kern w:val="2"/>
              <w:sz w:val="24"/>
              <w:szCs w:val="24"/>
              <w14:ligatures w14:val="standardContextual"/>
            </w:rPr>
          </w:pPr>
          <w:hyperlink w:anchor="_Toc176948097" w:history="1">
            <w:r w:rsidRPr="00702CB3">
              <w:rPr>
                <w:rStyle w:val="Hyperlink"/>
                <w:noProof/>
              </w:rPr>
              <w:t>Barriers for LGBT+ workers</w:t>
            </w:r>
            <w:r>
              <w:rPr>
                <w:noProof/>
                <w:webHidden/>
              </w:rPr>
              <w:tab/>
            </w:r>
            <w:r>
              <w:rPr>
                <w:noProof/>
                <w:webHidden/>
              </w:rPr>
              <w:fldChar w:fldCharType="begin"/>
            </w:r>
            <w:r>
              <w:rPr>
                <w:noProof/>
                <w:webHidden/>
              </w:rPr>
              <w:instrText xml:space="preserve"> PAGEREF _Toc176948097 \h </w:instrText>
            </w:r>
            <w:r>
              <w:rPr>
                <w:noProof/>
                <w:webHidden/>
              </w:rPr>
            </w:r>
            <w:r>
              <w:rPr>
                <w:noProof/>
                <w:webHidden/>
              </w:rPr>
              <w:fldChar w:fldCharType="separate"/>
            </w:r>
            <w:r>
              <w:rPr>
                <w:noProof/>
                <w:webHidden/>
              </w:rPr>
              <w:t>5</w:t>
            </w:r>
            <w:r>
              <w:rPr>
                <w:noProof/>
                <w:webHidden/>
              </w:rPr>
              <w:fldChar w:fldCharType="end"/>
            </w:r>
          </w:hyperlink>
        </w:p>
        <w:p w14:paraId="59051090" w14:textId="5C008B45" w:rsidR="00FA431E" w:rsidRDefault="00FA431E">
          <w:pPr>
            <w:pStyle w:val="TOC2"/>
            <w:tabs>
              <w:tab w:val="right" w:leader="dot" w:pos="8494"/>
            </w:tabs>
            <w:rPr>
              <w:rFonts w:asciiTheme="minorHAnsi" w:eastAsiaTheme="minorEastAsia" w:hAnsiTheme="minorHAnsi" w:cstheme="minorBidi"/>
              <w:noProof/>
              <w:kern w:val="2"/>
              <w:sz w:val="24"/>
              <w:szCs w:val="24"/>
              <w14:ligatures w14:val="standardContextual"/>
            </w:rPr>
          </w:pPr>
          <w:hyperlink w:anchor="_Toc176948098" w:history="1">
            <w:r w:rsidRPr="00702CB3">
              <w:rPr>
                <w:rStyle w:val="Hyperlink"/>
                <w:noProof/>
              </w:rPr>
              <w:t>Support for LGBT+ workers</w:t>
            </w:r>
            <w:r>
              <w:rPr>
                <w:noProof/>
                <w:webHidden/>
              </w:rPr>
              <w:tab/>
            </w:r>
            <w:r>
              <w:rPr>
                <w:noProof/>
                <w:webHidden/>
              </w:rPr>
              <w:fldChar w:fldCharType="begin"/>
            </w:r>
            <w:r>
              <w:rPr>
                <w:noProof/>
                <w:webHidden/>
              </w:rPr>
              <w:instrText xml:space="preserve"> PAGEREF _Toc176948098 \h </w:instrText>
            </w:r>
            <w:r>
              <w:rPr>
                <w:noProof/>
                <w:webHidden/>
              </w:rPr>
            </w:r>
            <w:r>
              <w:rPr>
                <w:noProof/>
                <w:webHidden/>
              </w:rPr>
              <w:fldChar w:fldCharType="separate"/>
            </w:r>
            <w:r>
              <w:rPr>
                <w:noProof/>
                <w:webHidden/>
              </w:rPr>
              <w:t>5</w:t>
            </w:r>
            <w:r>
              <w:rPr>
                <w:noProof/>
                <w:webHidden/>
              </w:rPr>
              <w:fldChar w:fldCharType="end"/>
            </w:r>
          </w:hyperlink>
        </w:p>
        <w:p w14:paraId="32593ED4" w14:textId="5D0E86EA" w:rsidR="00FA431E" w:rsidRDefault="00FA431E">
          <w:pPr>
            <w:pStyle w:val="TOC2"/>
            <w:tabs>
              <w:tab w:val="right" w:leader="dot" w:pos="8494"/>
            </w:tabs>
            <w:rPr>
              <w:rFonts w:asciiTheme="minorHAnsi" w:eastAsiaTheme="minorEastAsia" w:hAnsiTheme="minorHAnsi" w:cstheme="minorBidi"/>
              <w:noProof/>
              <w:kern w:val="2"/>
              <w:sz w:val="24"/>
              <w:szCs w:val="24"/>
              <w14:ligatures w14:val="standardContextual"/>
            </w:rPr>
          </w:pPr>
          <w:hyperlink w:anchor="_Toc176948099" w:history="1">
            <w:r w:rsidRPr="00702CB3">
              <w:rPr>
                <w:rStyle w:val="Hyperlink"/>
                <w:noProof/>
              </w:rPr>
              <w:t>How can I get involved?</w:t>
            </w:r>
            <w:r>
              <w:rPr>
                <w:noProof/>
                <w:webHidden/>
              </w:rPr>
              <w:tab/>
            </w:r>
            <w:r>
              <w:rPr>
                <w:noProof/>
                <w:webHidden/>
              </w:rPr>
              <w:fldChar w:fldCharType="begin"/>
            </w:r>
            <w:r>
              <w:rPr>
                <w:noProof/>
                <w:webHidden/>
              </w:rPr>
              <w:instrText xml:space="preserve"> PAGEREF _Toc176948099 \h </w:instrText>
            </w:r>
            <w:r>
              <w:rPr>
                <w:noProof/>
                <w:webHidden/>
              </w:rPr>
            </w:r>
            <w:r>
              <w:rPr>
                <w:noProof/>
                <w:webHidden/>
              </w:rPr>
              <w:fldChar w:fldCharType="separate"/>
            </w:r>
            <w:r>
              <w:rPr>
                <w:noProof/>
                <w:webHidden/>
              </w:rPr>
              <w:t>7</w:t>
            </w:r>
            <w:r>
              <w:rPr>
                <w:noProof/>
                <w:webHidden/>
              </w:rPr>
              <w:fldChar w:fldCharType="end"/>
            </w:r>
          </w:hyperlink>
        </w:p>
        <w:p w14:paraId="79259673" w14:textId="24CC0EAE" w:rsidR="003A7AE7" w:rsidRDefault="003A7AE7">
          <w:r>
            <w:rPr>
              <w:b/>
              <w:bCs/>
              <w:noProof/>
            </w:rPr>
            <w:fldChar w:fldCharType="end"/>
          </w:r>
        </w:p>
      </w:sdtContent>
    </w:sdt>
    <w:p w14:paraId="5B7E8536" w14:textId="0AA18D4E" w:rsidR="003A7AE7" w:rsidRDefault="003A7AE7">
      <w:pPr>
        <w:spacing w:before="0"/>
      </w:pPr>
      <w:r>
        <w:br w:type="page"/>
      </w:r>
    </w:p>
    <w:p w14:paraId="577A51D0" w14:textId="77777777" w:rsidR="003A7AE7" w:rsidRDefault="003A7AE7">
      <w:pPr>
        <w:spacing w:before="0"/>
        <w:rPr>
          <w:b/>
          <w:kern w:val="32"/>
          <w:sz w:val="28"/>
          <w:szCs w:val="22"/>
          <w:lang w:eastAsia="en-US"/>
        </w:rPr>
      </w:pPr>
    </w:p>
    <w:p w14:paraId="567F3733" w14:textId="77777777" w:rsidR="00CC2C9E" w:rsidRPr="00220E0A" w:rsidRDefault="00CC2C9E" w:rsidP="00220E0A">
      <w:pPr>
        <w:pStyle w:val="Heading2"/>
      </w:pPr>
      <w:bookmarkStart w:id="0" w:name="_Toc176948093"/>
      <w:r w:rsidRPr="00220E0A">
        <w:t>Overview</w:t>
      </w:r>
      <w:bookmarkEnd w:id="0"/>
    </w:p>
    <w:p w14:paraId="461DA411" w14:textId="5D2C3BE0" w:rsidR="00CD056B" w:rsidRPr="00CD056B" w:rsidRDefault="00CD056B" w:rsidP="00CD056B">
      <w:pPr>
        <w:pStyle w:val="ListParagraph"/>
        <w:numPr>
          <w:ilvl w:val="0"/>
          <w:numId w:val="11"/>
        </w:numPr>
      </w:pPr>
      <w:r w:rsidRPr="00CD056B">
        <w:t>43% of LGBT+ workers say that they have personally experienced or witnessed bullying or harassment on grounds of their sexuality or gender identity</w:t>
      </w:r>
      <w:r>
        <w:br/>
      </w:r>
    </w:p>
    <w:p w14:paraId="06AA0008" w14:textId="6E3DE6EA" w:rsidR="00CD056B" w:rsidRPr="00CD056B" w:rsidRDefault="00CD056B" w:rsidP="00CD056B">
      <w:pPr>
        <w:pStyle w:val="ListParagraph"/>
        <w:numPr>
          <w:ilvl w:val="0"/>
          <w:numId w:val="11"/>
        </w:numPr>
      </w:pPr>
      <w:r w:rsidRPr="00CD056B">
        <w:t xml:space="preserve">Over the past year, 63% of trans creative workers report having had assumptions made about their sexual orientation or gender identity. </w:t>
      </w:r>
      <w:r>
        <w:br/>
      </w:r>
    </w:p>
    <w:p w14:paraId="3BBD9B2C" w14:textId="2B74E05C" w:rsidR="00CD056B" w:rsidRPr="00CD056B" w:rsidRDefault="00CD056B" w:rsidP="00CD056B">
      <w:pPr>
        <w:pStyle w:val="ListParagraph"/>
        <w:numPr>
          <w:ilvl w:val="0"/>
          <w:numId w:val="11"/>
        </w:numPr>
      </w:pPr>
      <w:r w:rsidRPr="00CD056B">
        <w:t>73% of trans creative workers say they have had to correct a coworker, client or leadership about their sexual orientation, gender identity, and/or pronouns.</w:t>
      </w:r>
      <w:r>
        <w:br/>
      </w:r>
    </w:p>
    <w:p w14:paraId="5B9278DC" w14:textId="0C5CD268" w:rsidR="00CD056B" w:rsidRPr="00CD056B" w:rsidRDefault="00CD056B" w:rsidP="00CD056B">
      <w:pPr>
        <w:pStyle w:val="ListParagraph"/>
        <w:numPr>
          <w:ilvl w:val="0"/>
          <w:numId w:val="11"/>
        </w:numPr>
      </w:pPr>
      <w:r w:rsidRPr="00CD056B">
        <w:t xml:space="preserve">45% of transgender respondents) say they have experienced offensive or unwanted comments made about their sexuality, gender identity, body and/or appearance in the last 12 months. </w:t>
      </w:r>
      <w:r>
        <w:br/>
      </w:r>
    </w:p>
    <w:p w14:paraId="58E02A56" w14:textId="19456E9E" w:rsidR="00CD056B" w:rsidRPr="00CD056B" w:rsidRDefault="00CD056B" w:rsidP="00CD056B">
      <w:pPr>
        <w:pStyle w:val="ListParagraph"/>
        <w:numPr>
          <w:ilvl w:val="0"/>
          <w:numId w:val="11"/>
        </w:numPr>
      </w:pPr>
      <w:r w:rsidRPr="00CD056B">
        <w:t>46% of LGBT+ workers have experienced anxiety or depression over the past 12 months</w:t>
      </w:r>
      <w:r>
        <w:br/>
      </w:r>
    </w:p>
    <w:p w14:paraId="11DCC2A9" w14:textId="28B2906C" w:rsidR="00CD056B" w:rsidRPr="00CD056B" w:rsidRDefault="00CD056B" w:rsidP="00CD056B">
      <w:pPr>
        <w:pStyle w:val="ListParagraph"/>
        <w:numPr>
          <w:ilvl w:val="0"/>
          <w:numId w:val="11"/>
        </w:numPr>
      </w:pPr>
      <w:r w:rsidRPr="00CD056B">
        <w:t>The majority (68%) of LGBT+ creative workers feel able to bring their full selves to work. Gay (71%) and Lesbian (71%) respondents were more likely to feel they can bring their full self to work than transgender (51%) and queer respondents (49%)</w:t>
      </w:r>
      <w:r>
        <w:br/>
      </w:r>
    </w:p>
    <w:p w14:paraId="5D53D277" w14:textId="61408230" w:rsidR="00CD056B" w:rsidRPr="00CD056B" w:rsidRDefault="00CD056B" w:rsidP="00CD056B">
      <w:pPr>
        <w:pStyle w:val="ListParagraph"/>
        <w:numPr>
          <w:ilvl w:val="0"/>
          <w:numId w:val="11"/>
        </w:numPr>
      </w:pPr>
      <w:r w:rsidRPr="00CD056B">
        <w:t>One in five trans workers say they feel discriminated against at work</w:t>
      </w:r>
      <w:r>
        <w:br/>
      </w:r>
    </w:p>
    <w:p w14:paraId="5CEBB7F9" w14:textId="57A7C909" w:rsidR="00CD056B" w:rsidRPr="00CD056B" w:rsidRDefault="00CD056B" w:rsidP="00CD056B">
      <w:pPr>
        <w:pStyle w:val="ListParagraph"/>
        <w:numPr>
          <w:ilvl w:val="0"/>
          <w:numId w:val="11"/>
        </w:numPr>
      </w:pPr>
      <w:r w:rsidRPr="00CD056B">
        <w:t xml:space="preserve">Among non-binary </w:t>
      </w:r>
      <w:r w:rsidRPr="00CD056B">
        <w:t>respondents</w:t>
      </w:r>
      <w:r w:rsidRPr="00CD056B">
        <w:t xml:space="preserve">, 72% don’t feel comfortable using their pronouns at work, or only feel comfortable using them with close colleagues. </w:t>
      </w:r>
      <w:r>
        <w:br/>
      </w:r>
    </w:p>
    <w:p w14:paraId="74EE8CEE" w14:textId="69EBA83B" w:rsidR="00CD056B" w:rsidRPr="00CD056B" w:rsidRDefault="00CD056B" w:rsidP="00CD056B">
      <w:pPr>
        <w:pStyle w:val="ListParagraph"/>
        <w:numPr>
          <w:ilvl w:val="0"/>
          <w:numId w:val="11"/>
        </w:numPr>
      </w:pPr>
      <w:r w:rsidRPr="00CD056B">
        <w:t>Almost half see a culture of discrimination and bias is the greatest barrier to LGBT+ workers and 41% say there is a lack of action from employers to support LGBT+ inclusive workplaces, and 40% say networking and gatekeeping is the greatest barrier they face in the workplace</w:t>
      </w:r>
      <w:r>
        <w:br/>
      </w:r>
    </w:p>
    <w:p w14:paraId="15563DE8" w14:textId="0E1492A9" w:rsidR="00CD056B" w:rsidRPr="00CD056B" w:rsidRDefault="00CD056B" w:rsidP="00CD056B">
      <w:pPr>
        <w:pStyle w:val="ListParagraph"/>
        <w:numPr>
          <w:ilvl w:val="0"/>
          <w:numId w:val="11"/>
        </w:numPr>
      </w:pPr>
      <w:r w:rsidRPr="00CD056B">
        <w:t>61% report not having policies in place to uplift and support LGBT+ staff/freelancers in their workplace</w:t>
      </w:r>
      <w:r>
        <w:br/>
      </w:r>
    </w:p>
    <w:p w14:paraId="5D52FF13" w14:textId="0799E188" w:rsidR="00CC2C9E" w:rsidRDefault="00CD056B" w:rsidP="00BD1F3A">
      <w:pPr>
        <w:pStyle w:val="ListParagraph"/>
        <w:numPr>
          <w:ilvl w:val="0"/>
          <w:numId w:val="11"/>
        </w:numPr>
      </w:pPr>
      <w:r w:rsidRPr="00CD056B">
        <w:t>64% report having no training for staff or freelancers around sexuality, gender identity, or trans+ inclusion</w:t>
      </w:r>
    </w:p>
    <w:p w14:paraId="326053A5" w14:textId="69758A99" w:rsidR="00AB64CF" w:rsidRDefault="00AB64CF" w:rsidP="00BD1F3A">
      <w:pPr>
        <w:pStyle w:val="Heading2"/>
      </w:pPr>
      <w:bookmarkStart w:id="1" w:name="_Toc176948094"/>
      <w:r>
        <w:t>Experiences at work</w:t>
      </w:r>
      <w:bookmarkEnd w:id="1"/>
    </w:p>
    <w:p w14:paraId="5DA1E729" w14:textId="11F9FD63" w:rsidR="00AA38B9" w:rsidRDefault="00AB64CF" w:rsidP="00AA38B9">
      <w:r>
        <w:t xml:space="preserve">Our survey showed that in general, LGBT+ workers find </w:t>
      </w:r>
      <w:r w:rsidR="003B5000">
        <w:t>th</w:t>
      </w:r>
      <w:r>
        <w:t>e creative industries to be inclusive, though</w:t>
      </w:r>
      <w:r w:rsidR="00AA38B9">
        <w:t xml:space="preserve"> </w:t>
      </w:r>
      <w:r w:rsidR="002D5575">
        <w:t xml:space="preserve">this is not a blanket truth. </w:t>
      </w:r>
    </w:p>
    <w:p w14:paraId="361D4473" w14:textId="37C51836" w:rsidR="00535340" w:rsidRDefault="00761012" w:rsidP="00535340">
      <w:r>
        <w:t xml:space="preserve">A majority of LGBT+ workers say they feel treated with respect in the workplace (78%). </w:t>
      </w:r>
      <w:r>
        <w:t>And the</w:t>
      </w:r>
      <w:r w:rsidR="00535340">
        <w:t xml:space="preserve"> majority (68%) of LGBT+ creative workers feel able to bring their full selves to work. </w:t>
      </w:r>
      <w:r>
        <w:t xml:space="preserve">However, </w:t>
      </w:r>
      <w:r w:rsidR="00535340">
        <w:t>Gay (71%) and Lesbian (71%) respondents were more likely to feel they can bring their full self to work than transgender (51%) and queer respondents (49%)</w:t>
      </w:r>
      <w:r w:rsidR="00535340">
        <w:t xml:space="preserve">. </w:t>
      </w:r>
    </w:p>
    <w:p w14:paraId="73BC80E4" w14:textId="7137A40F" w:rsidR="004B33EE" w:rsidRPr="004B33EE" w:rsidRDefault="004B33EE" w:rsidP="004B33EE">
      <w:pPr>
        <w:ind w:left="360"/>
        <w:rPr>
          <w:i/>
          <w:iCs/>
        </w:rPr>
      </w:pPr>
      <w:r>
        <w:rPr>
          <w:i/>
          <w:iCs/>
        </w:rPr>
        <w:t>“</w:t>
      </w:r>
      <w:r w:rsidRPr="004B33EE">
        <w:rPr>
          <w:i/>
          <w:iCs/>
        </w:rPr>
        <w:t xml:space="preserve">I </w:t>
      </w:r>
      <w:r w:rsidRPr="004B33EE">
        <w:rPr>
          <w:i/>
          <w:iCs/>
        </w:rPr>
        <w:t>find</w:t>
      </w:r>
      <w:r w:rsidRPr="004B33EE">
        <w:rPr>
          <w:i/>
          <w:iCs/>
        </w:rPr>
        <w:t xml:space="preserve"> on the whole working in media has been one of the more inclusive areas for LGBTQI+ positive experiences in my own working life. The occasional issue but frankly nothing to write home about.</w:t>
      </w:r>
      <w:r>
        <w:rPr>
          <w:i/>
          <w:iCs/>
        </w:rPr>
        <w:t>”</w:t>
      </w:r>
    </w:p>
    <w:p w14:paraId="19C028BD" w14:textId="77777777" w:rsidR="0007505F" w:rsidRDefault="00996429" w:rsidP="0007505F">
      <w:pPr>
        <w:ind w:left="360"/>
        <w:rPr>
          <w:i/>
          <w:iCs/>
        </w:rPr>
      </w:pPr>
      <w:r w:rsidRPr="00996429">
        <w:rPr>
          <w:i/>
          <w:iCs/>
        </w:rPr>
        <w:t>“</w:t>
      </w:r>
      <w:proofErr w:type="gramStart"/>
      <w:r w:rsidRPr="00996429">
        <w:rPr>
          <w:i/>
          <w:iCs/>
        </w:rPr>
        <w:t>Generally</w:t>
      </w:r>
      <w:proofErr w:type="gramEnd"/>
      <w:r w:rsidRPr="00996429">
        <w:rPr>
          <w:i/>
          <w:iCs/>
        </w:rPr>
        <w:t xml:space="preserve"> I have found people who work behind the scenes in TV to be very LGBT inclusive. The only times I have seen or heard homophobic comments have come from on screen talent, who seem to be able to say whatever they want without reprimand because everyone panders to them”</w:t>
      </w:r>
    </w:p>
    <w:p w14:paraId="7A84EEE6" w14:textId="77777777" w:rsidR="00B03AD7" w:rsidRDefault="0007505F" w:rsidP="00B03AD7">
      <w:pPr>
        <w:ind w:left="360"/>
        <w:rPr>
          <w:i/>
          <w:iCs/>
        </w:rPr>
      </w:pPr>
      <w:r w:rsidRPr="0007505F">
        <w:rPr>
          <w:i/>
          <w:iCs/>
        </w:rPr>
        <w:lastRenderedPageBreak/>
        <w:t>“</w:t>
      </w:r>
      <w:r w:rsidRPr="0007505F">
        <w:rPr>
          <w:i/>
          <w:iCs/>
        </w:rPr>
        <w:t xml:space="preserve">I work in a West End </w:t>
      </w:r>
      <w:proofErr w:type="gramStart"/>
      <w:r w:rsidRPr="0007505F">
        <w:rPr>
          <w:i/>
          <w:iCs/>
        </w:rPr>
        <w:t>Theatre</w:t>
      </w:r>
      <w:proofErr w:type="gramEnd"/>
      <w:r w:rsidRPr="0007505F">
        <w:rPr>
          <w:i/>
          <w:iCs/>
        </w:rPr>
        <w:t xml:space="preserve"> and it is one of the most inclusive, supportive environments I have ever experienced. Any negative experiences have been the result of comments from </w:t>
      </w:r>
      <w:proofErr w:type="gramStart"/>
      <w:r w:rsidRPr="0007505F">
        <w:rPr>
          <w:i/>
          <w:iCs/>
        </w:rPr>
        <w:t>customers</w:t>
      </w:r>
      <w:proofErr w:type="gramEnd"/>
      <w:r w:rsidRPr="0007505F">
        <w:rPr>
          <w:i/>
          <w:iCs/>
        </w:rPr>
        <w:t xml:space="preserve"> and these have been swiftly dealt with by management. I've seen customers thrown out for using homophobic language. In this regard, it's truly a wonderful place to work.</w:t>
      </w:r>
      <w:r w:rsidRPr="0007505F">
        <w:rPr>
          <w:i/>
          <w:iCs/>
        </w:rPr>
        <w:t>”</w:t>
      </w:r>
    </w:p>
    <w:p w14:paraId="038216A3" w14:textId="0231908E" w:rsidR="00B03AD7" w:rsidRPr="0007505F" w:rsidRDefault="00B03AD7" w:rsidP="0007505F">
      <w:pPr>
        <w:ind w:left="360"/>
        <w:rPr>
          <w:i/>
          <w:iCs/>
        </w:rPr>
      </w:pPr>
      <w:r>
        <w:rPr>
          <w:i/>
          <w:iCs/>
        </w:rPr>
        <w:t>“</w:t>
      </w:r>
      <w:r w:rsidRPr="00B03AD7">
        <w:rPr>
          <w:i/>
          <w:iCs/>
        </w:rPr>
        <w:t xml:space="preserve">Having been trans for decades I began a gradual process of coming out at work about 16 years ago. As a freelancer each job was a reset situation until I could gauge the likely reaction with my latest set of coworkers and employer. </w:t>
      </w:r>
      <w:proofErr w:type="gramStart"/>
      <w:r w:rsidRPr="00B03AD7">
        <w:rPr>
          <w:i/>
          <w:iCs/>
        </w:rPr>
        <w:t>However</w:t>
      </w:r>
      <w:proofErr w:type="gramEnd"/>
      <w:r w:rsidRPr="00B03AD7">
        <w:rPr>
          <w:i/>
          <w:iCs/>
        </w:rPr>
        <w:t xml:space="preserve"> since my coworkers have been resolutely supportive on each job I finally came out fully at work in 2021. The last three years have been amazing. The side effect of this visibility has been that </w:t>
      </w:r>
      <w:proofErr w:type="gramStart"/>
      <w:r w:rsidRPr="00B03AD7">
        <w:rPr>
          <w:i/>
          <w:iCs/>
        </w:rPr>
        <w:t>a number of</w:t>
      </w:r>
      <w:proofErr w:type="gramEnd"/>
      <w:r w:rsidRPr="00B03AD7">
        <w:rPr>
          <w:i/>
          <w:iCs/>
        </w:rPr>
        <w:t xml:space="preserve"> my coworkers, while not trans themselves, have felt enabled to also become truer versions of themselves regarding their own sexuality.</w:t>
      </w:r>
      <w:r>
        <w:rPr>
          <w:i/>
          <w:iCs/>
        </w:rPr>
        <w:t>”</w:t>
      </w:r>
    </w:p>
    <w:p w14:paraId="20D97B5E" w14:textId="28C4974C" w:rsidR="00AB64CF" w:rsidRDefault="00AB64CF" w:rsidP="00AA38B9">
      <w:pPr>
        <w:rPr>
          <w:rFonts w:ascii="Helvetica" w:hAnsi="Helvetica" w:cs="Helvetica"/>
          <w:color w:val="333E48"/>
          <w:sz w:val="20"/>
          <w:szCs w:val="20"/>
          <w:shd w:val="clear" w:color="auto" w:fill="FFFFFF"/>
        </w:rPr>
      </w:pPr>
      <w:r>
        <w:t xml:space="preserve">Overall, the majority (79%) of LGBT+ creative workers in non-performing roles are </w:t>
      </w:r>
      <w:r w:rsidR="00AA38B9">
        <w:t>‘</w:t>
      </w:r>
      <w:r>
        <w:t>out</w:t>
      </w:r>
      <w:r w:rsidR="00AA38B9">
        <w:t>’</w:t>
      </w:r>
      <w:r>
        <w:t xml:space="preserve"> at work, although 17% are not</w:t>
      </w:r>
      <w:r w:rsidR="00AA38B9">
        <w:t xml:space="preserve">. </w:t>
      </w:r>
      <w:r>
        <w:t>Lesbian (90%) and Gay (95%) workers are most likely to be out at work, while 80% of transgender, 75% of Queer and 63% of bisexual workers say the same</w:t>
      </w:r>
      <w:r w:rsidR="002D5575">
        <w:t>.</w:t>
      </w:r>
      <w:r w:rsidR="008707C5" w:rsidRPr="008707C5">
        <w:rPr>
          <w:rFonts w:ascii="Helvetica" w:hAnsi="Helvetica" w:cs="Helvetica"/>
          <w:color w:val="333E48"/>
          <w:sz w:val="20"/>
          <w:szCs w:val="20"/>
          <w:shd w:val="clear" w:color="auto" w:fill="FFFFFF"/>
        </w:rPr>
        <w:t xml:space="preserve"> </w:t>
      </w:r>
      <w:r w:rsidR="008707C5" w:rsidRPr="008707C5">
        <w:rPr>
          <w:rFonts w:ascii="Helvetica" w:hAnsi="Helvetica" w:cs="Helvetica"/>
          <w:color w:val="333E48"/>
          <w:sz w:val="20"/>
          <w:szCs w:val="20"/>
          <w:shd w:val="clear" w:color="auto" w:fill="FFFFFF"/>
        </w:rPr>
        <w:t>10% of transgender worker and 5% of LGBT+ workers overall have been asked to present ‘less queer’ at work over the past 12 months</w:t>
      </w:r>
    </w:p>
    <w:p w14:paraId="3D4E659D" w14:textId="77777777" w:rsidR="004B2737" w:rsidRDefault="004B2737" w:rsidP="004B2737">
      <w:pPr>
        <w:pStyle w:val="ListParagraph"/>
        <w:rPr>
          <w:i/>
          <w:iCs/>
        </w:rPr>
      </w:pPr>
      <w:r>
        <w:rPr>
          <w:i/>
          <w:iCs/>
        </w:rPr>
        <w:t>“</w:t>
      </w:r>
      <w:r w:rsidRPr="0001666B">
        <w:rPr>
          <w:i/>
          <w:iCs/>
        </w:rPr>
        <w:t xml:space="preserve">I am specifically not out in the </w:t>
      </w:r>
      <w:proofErr w:type="gramStart"/>
      <w:r w:rsidRPr="0001666B">
        <w:rPr>
          <w:i/>
          <w:iCs/>
        </w:rPr>
        <w:t>work place</w:t>
      </w:r>
      <w:proofErr w:type="gramEnd"/>
      <w:r w:rsidRPr="0001666B">
        <w:rPr>
          <w:i/>
          <w:iCs/>
        </w:rPr>
        <w:t xml:space="preserve"> as its simply too difficult - the combination of freelancing, touring and being a techie means I meet a lot of older cis men and its 'easier' to just pretend </w:t>
      </w:r>
      <w:proofErr w:type="spellStart"/>
      <w:r w:rsidRPr="0001666B">
        <w:rPr>
          <w:i/>
          <w:iCs/>
        </w:rPr>
        <w:t>im</w:t>
      </w:r>
      <w:proofErr w:type="spellEnd"/>
      <w:r w:rsidRPr="0001666B">
        <w:rPr>
          <w:i/>
          <w:iCs/>
        </w:rPr>
        <w:t xml:space="preserve"> someone </w:t>
      </w:r>
      <w:proofErr w:type="spellStart"/>
      <w:r w:rsidRPr="0001666B">
        <w:rPr>
          <w:i/>
          <w:iCs/>
        </w:rPr>
        <w:t>im</w:t>
      </w:r>
      <w:proofErr w:type="spellEnd"/>
      <w:r w:rsidRPr="0001666B">
        <w:rPr>
          <w:i/>
          <w:iCs/>
        </w:rPr>
        <w:t xml:space="preserve"> not (easier in quotes seeing as it takes a toll on me)</w:t>
      </w:r>
      <w:r>
        <w:rPr>
          <w:i/>
          <w:iCs/>
        </w:rPr>
        <w:t>”</w:t>
      </w:r>
    </w:p>
    <w:p w14:paraId="38487823" w14:textId="77777777" w:rsidR="004B2737" w:rsidRDefault="004B2737" w:rsidP="004B2737">
      <w:pPr>
        <w:pStyle w:val="ListParagraph"/>
        <w:rPr>
          <w:i/>
          <w:iCs/>
        </w:rPr>
      </w:pPr>
    </w:p>
    <w:p w14:paraId="514CE8C0" w14:textId="34D977CF" w:rsidR="004B2737" w:rsidRPr="008707C5" w:rsidRDefault="004B2737" w:rsidP="004B2737">
      <w:pPr>
        <w:pStyle w:val="ListParagraph"/>
      </w:pPr>
      <w:r>
        <w:rPr>
          <w:i/>
          <w:iCs/>
        </w:rPr>
        <w:t>“</w:t>
      </w:r>
      <w:r w:rsidRPr="004B2737">
        <w:rPr>
          <w:i/>
          <w:iCs/>
        </w:rPr>
        <w:t xml:space="preserve">I find it hard to come out and connect with other queer people at work because I’m afraid I’ll be seen as different within the </w:t>
      </w:r>
      <w:proofErr w:type="gramStart"/>
      <w:r w:rsidRPr="004B2737">
        <w:rPr>
          <w:i/>
          <w:iCs/>
        </w:rPr>
        <w:t>team, or</w:t>
      </w:r>
      <w:proofErr w:type="gramEnd"/>
      <w:r w:rsidRPr="004B2737">
        <w:rPr>
          <w:i/>
          <w:iCs/>
        </w:rPr>
        <w:t xml:space="preserve"> be excluded in conversations. But at the same time, if I choose not to disclose my queerness because I find it easier or less personally challenging to do so, I feel like I’m playing pretend to fit in and be seen as “one of them” when I’m not. Meeting other visibly and openly LGBTQ+ people in the industry is so comforting and </w:t>
      </w:r>
      <w:proofErr w:type="gramStart"/>
      <w:r w:rsidRPr="004B2737">
        <w:rPr>
          <w:i/>
          <w:iCs/>
        </w:rPr>
        <w:t>reassuring, and</w:t>
      </w:r>
      <w:proofErr w:type="gramEnd"/>
      <w:r w:rsidRPr="004B2737">
        <w:rPr>
          <w:i/>
          <w:iCs/>
        </w:rPr>
        <w:t xml:space="preserve"> makes me feel more seen and accepted.</w:t>
      </w:r>
      <w:r>
        <w:rPr>
          <w:i/>
          <w:iCs/>
        </w:rPr>
        <w:t>”</w:t>
      </w:r>
    </w:p>
    <w:p w14:paraId="1912086B" w14:textId="6202C529" w:rsidR="00F16F35" w:rsidRDefault="00F16F35" w:rsidP="007868D5">
      <w:r>
        <w:t>6% of LGBT+ creative workers – including 10% of transgender, and 23% of non-binary creative workers – say they use different pronouns at work</w:t>
      </w:r>
      <w:r w:rsidR="007868D5">
        <w:t xml:space="preserve">. </w:t>
      </w:r>
      <w:r>
        <w:t xml:space="preserve">Among non-binary </w:t>
      </w:r>
      <w:r w:rsidR="007868D5">
        <w:t>respondents</w:t>
      </w:r>
      <w:r>
        <w:t xml:space="preserve">, 38% feel comfortable using their pronouns at work, but the same proportion only feel comfortable using them with close colleagues. </w:t>
      </w:r>
    </w:p>
    <w:p w14:paraId="76F29B0A" w14:textId="77777777" w:rsidR="007B3824" w:rsidRDefault="00115EB5" w:rsidP="007B3824">
      <w:r>
        <w:t>More than a third (</w:t>
      </w:r>
      <w:r w:rsidR="00AB64CF" w:rsidRPr="00BF4F57">
        <w:t>37%</w:t>
      </w:r>
      <w:r>
        <w:t>)</w:t>
      </w:r>
      <w:r w:rsidR="00AB64CF" w:rsidRPr="00BF4F57">
        <w:t xml:space="preserve"> of all LGBT+ creative workers say they have had to </w:t>
      </w:r>
      <w:r w:rsidR="00AB64CF" w:rsidRPr="00D25F52">
        <w:t xml:space="preserve">correct a coworker, client or leadership about </w:t>
      </w:r>
      <w:r w:rsidR="00AB64CF">
        <w:t xml:space="preserve">their </w:t>
      </w:r>
      <w:r w:rsidR="00AB64CF" w:rsidRPr="00D25F52">
        <w:t>sexual orientation, gender identity, and/or pronouns</w:t>
      </w:r>
      <w:r w:rsidR="00AB64CF">
        <w:t xml:space="preserve"> – this increases to 73% of transgender respondents, 64% among queer and 50% among lesbian respondents (compared to 24% of gay respondents)</w:t>
      </w:r>
      <w:r>
        <w:t>.</w:t>
      </w:r>
      <w:r w:rsidR="007B3824" w:rsidRPr="007B3824">
        <w:t xml:space="preserve"> </w:t>
      </w:r>
    </w:p>
    <w:p w14:paraId="3F96069E" w14:textId="310E7F65" w:rsidR="00AB64CF" w:rsidRDefault="007B3824" w:rsidP="00115EB5">
      <w:r>
        <w:t>A lack of inclusion in the workplace has a d</w:t>
      </w:r>
      <w:r w:rsidR="006E0132">
        <w:t>amaging impact on workers. Our survey finds that almost half (</w:t>
      </w:r>
      <w:r>
        <w:t>46%</w:t>
      </w:r>
      <w:r w:rsidR="006E0132">
        <w:t>)</w:t>
      </w:r>
      <w:r>
        <w:t xml:space="preserve"> of LGBT+ workers have experienced anxiety or depression over the past 12 months</w:t>
      </w:r>
      <w:r w:rsidR="006E0132">
        <w:t>.</w:t>
      </w:r>
    </w:p>
    <w:p w14:paraId="76805B0E" w14:textId="77777777" w:rsidR="00BD1F3A" w:rsidRDefault="00BD1F3A" w:rsidP="00BD1F3A">
      <w:pPr>
        <w:pStyle w:val="Heading3"/>
      </w:pPr>
      <w:bookmarkStart w:id="2" w:name="_Toc176948095"/>
      <w:r>
        <w:t>Harassment and bullying</w:t>
      </w:r>
      <w:bookmarkEnd w:id="2"/>
      <w:r>
        <w:t xml:space="preserve"> </w:t>
      </w:r>
    </w:p>
    <w:p w14:paraId="4142D9BE" w14:textId="5354C7C3" w:rsidR="00BD1F3A" w:rsidRDefault="00BD1F3A" w:rsidP="00BD1F3A">
      <w:r>
        <w:t xml:space="preserve">And shockingly, almost half (43%) of LGBT+ workers say that they have personally experienced or witnessed bullying </w:t>
      </w:r>
      <w:r w:rsidRPr="004A0279">
        <w:t xml:space="preserve">or harassment on grounds of </w:t>
      </w:r>
      <w:r>
        <w:t xml:space="preserve">their </w:t>
      </w:r>
      <w:r w:rsidRPr="004A0279">
        <w:t>sexuality or gender identity</w:t>
      </w:r>
      <w:r>
        <w:t xml:space="preserve">. Non-binary respondents (48%) and men (45%) were slightly more likely to have experienced or witnessed bullying or harassment </w:t>
      </w:r>
      <w:r w:rsidRPr="004A0279">
        <w:t xml:space="preserve">on grounds of </w:t>
      </w:r>
      <w:r>
        <w:t xml:space="preserve">their </w:t>
      </w:r>
      <w:r w:rsidRPr="004A0279">
        <w:t>sexuality or gender identity</w:t>
      </w:r>
      <w:r>
        <w:t xml:space="preserve"> than women (38%).</w:t>
      </w:r>
    </w:p>
    <w:p w14:paraId="6FC1D0A4" w14:textId="5E255797" w:rsidR="00115EB5" w:rsidRDefault="00115EB5" w:rsidP="00115EB5">
      <w:pPr>
        <w:rPr>
          <w:rFonts w:ascii="Helvetica" w:hAnsi="Helvetica" w:cs="Helvetica"/>
          <w:color w:val="333E48"/>
          <w:sz w:val="20"/>
          <w:szCs w:val="20"/>
          <w:shd w:val="clear" w:color="auto" w:fill="FFFFFF"/>
        </w:rPr>
      </w:pPr>
      <w:r>
        <w:t xml:space="preserve">And sexual harassment remains a pervasive issue for LGBT+ workers in the creative industries. </w:t>
      </w:r>
      <w:r w:rsidR="00AB64CF">
        <w:t xml:space="preserve">Overall, 31% (and 45% of transgender respondents) say </w:t>
      </w:r>
      <w:r w:rsidR="00AB64CF" w:rsidRPr="00B520DC">
        <w:t>they have experienced offensive or unwanted comments made about their sexuality, gender identity, body and/or appearance</w:t>
      </w:r>
      <w:r w:rsidR="00AB64CF" w:rsidRPr="00115EB5">
        <w:rPr>
          <w:rFonts w:ascii="Helvetica" w:hAnsi="Helvetica" w:cs="Helvetica"/>
          <w:color w:val="333E48"/>
          <w:sz w:val="20"/>
          <w:szCs w:val="20"/>
          <w:shd w:val="clear" w:color="auto" w:fill="FFFFFF"/>
        </w:rPr>
        <w:t xml:space="preserve"> in the last 12 months.</w:t>
      </w:r>
    </w:p>
    <w:p w14:paraId="098A1A45" w14:textId="07B617F5" w:rsidR="00AB64CF" w:rsidRPr="000C4A95" w:rsidRDefault="00AB64CF" w:rsidP="00115EB5">
      <w:r w:rsidRPr="00115EB5">
        <w:rPr>
          <w:rFonts w:ascii="Helvetica" w:hAnsi="Helvetica" w:cs="Helvetica"/>
          <w:color w:val="333E48"/>
          <w:sz w:val="20"/>
          <w:szCs w:val="20"/>
          <w:shd w:val="clear" w:color="auto" w:fill="FFFFFF"/>
        </w:rPr>
        <w:lastRenderedPageBreak/>
        <w:t xml:space="preserve">Over the past year ,10% of LGBT+ workers say they have experienced unwanted and/or inappropriate touching, hugging or kissing. Queer respondents were 4 times more likely (12% than gay respondents (3%) to have experienced this. </w:t>
      </w:r>
    </w:p>
    <w:p w14:paraId="121E8CBB" w14:textId="61EC647A" w:rsidR="00AB64CF" w:rsidRPr="00CD5A50" w:rsidRDefault="00115EB5" w:rsidP="00F16F35">
      <w:r w:rsidRPr="005B7D29">
        <w:t>Over</w:t>
      </w:r>
      <w:r>
        <w:t xml:space="preserve"> the past year,</w:t>
      </w:r>
      <w:r w:rsidRPr="005B7D29">
        <w:t xml:space="preserve"> more than half </w:t>
      </w:r>
      <w:r>
        <w:t xml:space="preserve">(52%) </w:t>
      </w:r>
      <w:r w:rsidRPr="005B7D29">
        <w:t xml:space="preserve">of LGBT+ creative workers </w:t>
      </w:r>
      <w:r>
        <w:t xml:space="preserve">report having had assumptions </w:t>
      </w:r>
      <w:r w:rsidRPr="00BF4F57">
        <w:t xml:space="preserve">made about their sexual orientation or gender identity. </w:t>
      </w:r>
      <w:r>
        <w:t xml:space="preserve">This increases to 63% of Transgender respondents. </w:t>
      </w:r>
      <w:r w:rsidR="00AB64CF">
        <w:rPr>
          <w:rFonts w:ascii="Helvetica" w:hAnsi="Helvetica" w:cs="Helvetica"/>
          <w:color w:val="333E48"/>
          <w:sz w:val="20"/>
          <w:szCs w:val="20"/>
          <w:shd w:val="clear" w:color="auto" w:fill="FFFFFF"/>
        </w:rPr>
        <w:t>7% of all LGBT+ workers have experienced verbal abuse because of their sexuality or gender identity in the past 12 months, increasing to 10% of non-binary respondents. Lesbians were five times more likely to report verbal abuse (15%) than gay respondents (3%)</w:t>
      </w:r>
    </w:p>
    <w:p w14:paraId="014AB05C" w14:textId="70F60CBD" w:rsidR="00751A12" w:rsidRDefault="00751A12" w:rsidP="00751A12">
      <w:pPr>
        <w:pStyle w:val="Heading3"/>
        <w:rPr>
          <w:shd w:val="clear" w:color="auto" w:fill="FFFFFF"/>
        </w:rPr>
      </w:pPr>
      <w:bookmarkStart w:id="3" w:name="_Toc176948096"/>
      <w:r>
        <w:rPr>
          <w:shd w:val="clear" w:color="auto" w:fill="FFFFFF"/>
        </w:rPr>
        <w:t>Discrimination and inequities</w:t>
      </w:r>
      <w:bookmarkEnd w:id="3"/>
    </w:p>
    <w:p w14:paraId="3909963C" w14:textId="7D5C682E" w:rsidR="00AB64CF" w:rsidRPr="00FD517C" w:rsidRDefault="0077537B" w:rsidP="00F16F35">
      <w:r>
        <w:t>More than one in ten (</w:t>
      </w:r>
      <w:r>
        <w:t>11%</w:t>
      </w:r>
      <w:r>
        <w:t>)</w:t>
      </w:r>
      <w:r>
        <w:t xml:space="preserve"> LGBT+ creative workers say they feel discriminated against at work – this increases to one in five transgender respondents (20%)</w:t>
      </w:r>
      <w:r>
        <w:t xml:space="preserve">. </w:t>
      </w:r>
      <w:r w:rsidR="007868D5">
        <w:rPr>
          <w:rFonts w:ascii="Helvetica" w:hAnsi="Helvetica" w:cs="Helvetica"/>
          <w:color w:val="333E48"/>
          <w:sz w:val="20"/>
          <w:szCs w:val="20"/>
          <w:shd w:val="clear" w:color="auto" w:fill="FFFFFF"/>
        </w:rPr>
        <w:t>Almost one in ten (</w:t>
      </w:r>
      <w:r w:rsidR="00AB64CF" w:rsidRPr="00F16F35">
        <w:rPr>
          <w:rFonts w:ascii="Helvetica" w:hAnsi="Helvetica" w:cs="Helvetica"/>
          <w:color w:val="333E48"/>
          <w:sz w:val="20"/>
          <w:szCs w:val="20"/>
          <w:shd w:val="clear" w:color="auto" w:fill="FFFFFF"/>
        </w:rPr>
        <w:t>8%</w:t>
      </w:r>
      <w:r w:rsidR="007868D5">
        <w:rPr>
          <w:rFonts w:ascii="Helvetica" w:hAnsi="Helvetica" w:cs="Helvetica"/>
          <w:color w:val="333E48"/>
          <w:sz w:val="20"/>
          <w:szCs w:val="20"/>
          <w:shd w:val="clear" w:color="auto" w:fill="FFFFFF"/>
        </w:rPr>
        <w:t>)</w:t>
      </w:r>
      <w:r w:rsidR="00AB64CF" w:rsidRPr="00F16F35">
        <w:rPr>
          <w:rFonts w:ascii="Helvetica" w:hAnsi="Helvetica" w:cs="Helvetica"/>
          <w:color w:val="333E48"/>
          <w:sz w:val="20"/>
          <w:szCs w:val="20"/>
          <w:shd w:val="clear" w:color="auto" w:fill="FFFFFF"/>
        </w:rPr>
        <w:t xml:space="preserve"> overall, and 14% of transgender creative workers report experiencing discrimination when looking for work over the past year</w:t>
      </w:r>
      <w:r w:rsidR="007868D5">
        <w:rPr>
          <w:rFonts w:ascii="Helvetica" w:hAnsi="Helvetica" w:cs="Helvetica"/>
          <w:color w:val="333E48"/>
          <w:sz w:val="20"/>
          <w:szCs w:val="20"/>
          <w:shd w:val="clear" w:color="auto" w:fill="FFFFFF"/>
        </w:rPr>
        <w:t xml:space="preserve">. </w:t>
      </w:r>
    </w:p>
    <w:p w14:paraId="76D4D2BA" w14:textId="527157B2" w:rsidR="001A6E15" w:rsidRDefault="00E66933" w:rsidP="00397CB0">
      <w:r>
        <w:t>And there are clearly still barriers to LGBT+ workers</w:t>
      </w:r>
      <w:r w:rsidR="00397CB0">
        <w:t xml:space="preserve">. </w:t>
      </w:r>
      <w:r w:rsidR="001A6E15">
        <w:t>More agree (40%) than disagree (24%) that people who are not LBT+ are mor</w:t>
      </w:r>
      <w:r>
        <w:t>e</w:t>
      </w:r>
      <w:r w:rsidR="001A6E15">
        <w:t xml:space="preserve"> likely to be promoted in their workplace</w:t>
      </w:r>
      <w:r w:rsidR="00397CB0">
        <w:t xml:space="preserve">. </w:t>
      </w:r>
      <w:r w:rsidR="001A6E15">
        <w:t>But more disagree (40%) than agree (12%) that there is an LGBT+ pay gap in their workplace</w:t>
      </w:r>
    </w:p>
    <w:p w14:paraId="24F03D38" w14:textId="001BCF1F" w:rsidR="00996429" w:rsidRPr="00996429" w:rsidRDefault="00996429" w:rsidP="00996429">
      <w:pPr>
        <w:ind w:left="360"/>
        <w:rPr>
          <w:i/>
          <w:iCs/>
        </w:rPr>
      </w:pPr>
      <w:r w:rsidRPr="00996429">
        <w:rPr>
          <w:rFonts w:ascii="Helvetica" w:hAnsi="Helvetica" w:cs="Helvetica"/>
          <w:i/>
          <w:iCs/>
          <w:color w:val="333E48"/>
          <w:shd w:val="clear" w:color="auto" w:fill="FFFFFF"/>
        </w:rPr>
        <w:t>“</w:t>
      </w:r>
      <w:r w:rsidRPr="00996429">
        <w:rPr>
          <w:rFonts w:ascii="Helvetica" w:hAnsi="Helvetica" w:cs="Helvetica"/>
          <w:i/>
          <w:iCs/>
          <w:color w:val="333E48"/>
          <w:shd w:val="clear" w:color="auto" w:fill="FFFFFF"/>
        </w:rPr>
        <w:t>It’s not as bad as it was when I was more junior. But I still feel like I’m always going to be playing catch-up to the straight, middle-class men who call the shots.</w:t>
      </w:r>
      <w:r w:rsidRPr="00996429">
        <w:rPr>
          <w:rFonts w:ascii="Helvetica" w:hAnsi="Helvetica" w:cs="Helvetica"/>
          <w:i/>
          <w:iCs/>
          <w:color w:val="333E48"/>
          <w:shd w:val="clear" w:color="auto" w:fill="FFFFFF"/>
        </w:rPr>
        <w:t>”</w:t>
      </w:r>
    </w:p>
    <w:p w14:paraId="2F6965D6" w14:textId="0B52CE57" w:rsidR="00996429" w:rsidRPr="00996429" w:rsidRDefault="00996429" w:rsidP="00996429">
      <w:pPr>
        <w:ind w:left="360"/>
        <w:rPr>
          <w:i/>
          <w:iCs/>
        </w:rPr>
      </w:pPr>
      <w:r w:rsidRPr="00996429">
        <w:rPr>
          <w:i/>
          <w:iCs/>
        </w:rPr>
        <w:t>“</w:t>
      </w:r>
      <w:r w:rsidRPr="00996429">
        <w:rPr>
          <w:i/>
          <w:iCs/>
        </w:rPr>
        <w:t>More diversity is essential particularly in heads of department positions creating a much more inclusive environment. So many people I know aren’t out as they feel it will affect them getting employment opportunities &amp; I feel the same way. Every department should have a diverse team which should be encouraged &amp; overseen by the production.</w:t>
      </w:r>
      <w:r w:rsidRPr="00996429">
        <w:rPr>
          <w:i/>
          <w:iCs/>
        </w:rPr>
        <w:t>”</w:t>
      </w:r>
    </w:p>
    <w:p w14:paraId="12C33449" w14:textId="48DE2DDE" w:rsidR="00F16F35" w:rsidRDefault="00A80786" w:rsidP="00F16F35">
      <w:r>
        <w:t>A majority of LGBT+ creative workers (84%) feel more comfortable working with other LGBT+ colleagues</w:t>
      </w:r>
    </w:p>
    <w:p w14:paraId="18721D4B" w14:textId="77777777" w:rsidR="005A4024" w:rsidRDefault="005A4024" w:rsidP="00220E0A">
      <w:pPr>
        <w:pStyle w:val="Heading2"/>
      </w:pPr>
      <w:bookmarkStart w:id="4" w:name="_Toc176948097"/>
      <w:r>
        <w:t>Barriers for LGBT+ workers</w:t>
      </w:r>
      <w:bookmarkEnd w:id="4"/>
    </w:p>
    <w:p w14:paraId="17F1D80D" w14:textId="4FECF65E" w:rsidR="005A4024" w:rsidRDefault="005A4024" w:rsidP="00A80786">
      <w:r w:rsidRPr="0074217D">
        <w:t xml:space="preserve">A majority of LGBT+ creative workers say that a lack of diversity and representation in leadership is the biggest barrier they face in </w:t>
      </w:r>
      <w:r>
        <w:t>the workplace</w:t>
      </w:r>
      <w:r w:rsidR="00A80786">
        <w:t xml:space="preserve">. </w:t>
      </w:r>
      <w:r>
        <w:t>Almost half see a culture of discrimination and bias is the greatest barrier to LGBT+ workers and 41% say there is a lack of action from employers to support LGBT+ inclusive workplaces, and 40% say networking and gatekeeping is the greatest barrier they face in the workplace</w:t>
      </w:r>
      <w:r w:rsidR="00A80786">
        <w:t>.</w:t>
      </w:r>
    </w:p>
    <w:p w14:paraId="33FA1A9A" w14:textId="55251A1D" w:rsidR="005A4024" w:rsidRDefault="005A4024" w:rsidP="00A80786">
      <w:r>
        <w:t>38% see financial insecurity as the greatest barrier for LGBT+ workers, 14% say pay disparities and 10% say access to education and training serves the greatest barrier to LGBT+ workers</w:t>
      </w:r>
      <w:r w:rsidR="00A80786">
        <w:t>.</w:t>
      </w:r>
    </w:p>
    <w:p w14:paraId="1CDB6269" w14:textId="37ACC6F3" w:rsidR="005A4024" w:rsidRDefault="005A4024" w:rsidP="00A80786">
      <w:r>
        <w:t>While there is a consensus on some issues, such as a lack of representation in leadership, there are clearly different experiences amongst LGBT+ workers which influence where they perceive barriers; 27% of lesbian respondents say pay disparities are the greatest barrier, compared to 8% of gay and 14% of queer respondents. And 60% of queer respondents report a culture of discrimination and bias to be among the biggest barriers faced by LGBT+ workers, compared to 35% of gay and 46% of lesbian respondents</w:t>
      </w:r>
      <w:r w:rsidR="00A80786">
        <w:t>.</w:t>
      </w:r>
    </w:p>
    <w:p w14:paraId="026DE79C" w14:textId="77777777" w:rsidR="005A7969" w:rsidRDefault="005A7969" w:rsidP="00220E0A">
      <w:pPr>
        <w:pStyle w:val="Heading2"/>
      </w:pPr>
      <w:bookmarkStart w:id="5" w:name="_Toc176948098"/>
      <w:r>
        <w:t>Support for LGBT+ workers</w:t>
      </w:r>
      <w:bookmarkEnd w:id="5"/>
    </w:p>
    <w:p w14:paraId="1C772D76" w14:textId="463D9749" w:rsidR="00A80786" w:rsidRDefault="00A80786" w:rsidP="00A80786">
      <w:r>
        <w:t>Less than half of all creative LGBT+ workers (41%) say they are co</w:t>
      </w:r>
      <w:r w:rsidRPr="007E5220">
        <w:t>nfident that as a sector or industry we are taking effective action to be actively inclusive for all</w:t>
      </w:r>
      <w:r>
        <w:t>. 51% of LGBT+ men agree compared to 28% of transgender respondents (although this includes men) 24% of lesbians, 22% of queer respondents, 34% of LGBT+ women and 35% of non-binary LGBT+ workers</w:t>
      </w:r>
      <w:r>
        <w:t>.</w:t>
      </w:r>
    </w:p>
    <w:p w14:paraId="2317DA11" w14:textId="25D87008" w:rsidR="00A80786" w:rsidRDefault="00F25711" w:rsidP="00A80786">
      <w:r>
        <w:lastRenderedPageBreak/>
        <w:t xml:space="preserve">A lack of inclusion is pushing LGBT+ workers out of work; </w:t>
      </w:r>
      <w:r w:rsidR="00A80786">
        <w:t>4% overall, including 8% of Queer and 12% of transgender creative workers say they have left a job because it was not LGBT+ inclusive</w:t>
      </w:r>
      <w:r>
        <w:t xml:space="preserve">. </w:t>
      </w:r>
    </w:p>
    <w:p w14:paraId="34774373" w14:textId="53F9C3F3" w:rsidR="005A7969" w:rsidRPr="007129C5" w:rsidRDefault="00F25711" w:rsidP="00F25711">
      <w:r>
        <w:t xml:space="preserve">There is clearly a lot mor employers could be doing to support inclusion in the workplace. </w:t>
      </w:r>
      <w:r w:rsidR="005A7969">
        <w:t>Fewer than half (39%) of LGBT+ wo</w:t>
      </w:r>
      <w:r w:rsidR="005A7969" w:rsidRPr="00BE639E">
        <w:t>rkers report having policies in place to uplift and support LGBT+ staff/freelancers in their workplace</w:t>
      </w:r>
      <w:r>
        <w:t xml:space="preserve">. And only </w:t>
      </w:r>
      <w:r w:rsidR="005A7969" w:rsidRPr="007129C5">
        <w:t>65% of LGBT+ creative workers have access to gender neutral bathrooms in their workplace</w:t>
      </w:r>
      <w:r>
        <w:t xml:space="preserve">. </w:t>
      </w:r>
    </w:p>
    <w:p w14:paraId="5E635F34" w14:textId="0B750625" w:rsidR="005A7969" w:rsidRPr="00F25711" w:rsidRDefault="00F25711" w:rsidP="00F25711">
      <w:pPr>
        <w:rPr>
          <w:b/>
          <w:bCs/>
        </w:rPr>
      </w:pPr>
      <w:r>
        <w:t>Just over a third (</w:t>
      </w:r>
      <w:r w:rsidR="005A7969">
        <w:t>36</w:t>
      </w:r>
      <w:r w:rsidR="005A7969" w:rsidRPr="0047668F">
        <w:t>%</w:t>
      </w:r>
      <w:r>
        <w:t>)</w:t>
      </w:r>
      <w:r w:rsidR="005A7969" w:rsidRPr="0047668F">
        <w:t xml:space="preserve"> report having training for staff or freelancers around sexuality, gender identity, or trans+ inclusion</w:t>
      </w:r>
      <w:r>
        <w:t>.</w:t>
      </w:r>
    </w:p>
    <w:p w14:paraId="7CBFF017" w14:textId="77777777" w:rsidR="007C76A0" w:rsidRDefault="007C76A0" w:rsidP="007C76A0">
      <w:pPr>
        <w:ind w:left="567"/>
      </w:pPr>
      <w:r>
        <w:rPr>
          <w:i/>
          <w:iCs/>
        </w:rPr>
        <w:t>“</w:t>
      </w:r>
      <w:r w:rsidRPr="007D728E">
        <w:rPr>
          <w:i/>
          <w:iCs/>
        </w:rPr>
        <w:t xml:space="preserve">As there are many LGBT people in theatre I feel fully welcomed and included by </w:t>
      </w:r>
      <w:proofErr w:type="gramStart"/>
      <w:r w:rsidRPr="007D728E">
        <w:rPr>
          <w:i/>
          <w:iCs/>
        </w:rPr>
        <w:t>the large majority of</w:t>
      </w:r>
      <w:proofErr w:type="gramEnd"/>
      <w:r w:rsidRPr="007D728E">
        <w:rPr>
          <w:i/>
          <w:iCs/>
        </w:rPr>
        <w:t xml:space="preserve"> staff. some older, heterosexual and or cis staff have misgendered me/others repeatedly or made transphobic comments. There are many trans staff but none above entry level positions.</w:t>
      </w:r>
      <w:r>
        <w:rPr>
          <w:i/>
          <w:iCs/>
        </w:rPr>
        <w:t>”</w:t>
      </w:r>
    </w:p>
    <w:p w14:paraId="20CD8B92" w14:textId="77777777" w:rsidR="00CF0C14" w:rsidRDefault="005A7969" w:rsidP="00CF0C14">
      <w:r>
        <w:t>Across sectors there is a mix of support for LGBT+ inclusion in the workplace. For example, those working in broadcasting are more likely to report having inclusion policies (43%) but less likely to have access to gender neutral bathrooms (43%). Those working in live events are more likely to have access to gender neutral bathrooms (69%) but less likely to have inclusion policies in place (31%)</w:t>
      </w:r>
      <w:r w:rsidR="00CF0C14" w:rsidRPr="00CF0C14">
        <w:t xml:space="preserve"> </w:t>
      </w:r>
    </w:p>
    <w:p w14:paraId="25483239" w14:textId="78E3371A" w:rsidR="005A7969" w:rsidRPr="00CF0C14" w:rsidRDefault="00CF0C14" w:rsidP="00F25711">
      <w:r>
        <w:t>And j</w:t>
      </w:r>
      <w:r w:rsidRPr="007C6F2A">
        <w:t>ust 6% say their employer was not supportive if they had changed their name and/or pronouns at work during a job</w:t>
      </w:r>
      <w:r>
        <w:t xml:space="preserve">.  Among transgender respondents, 8% said they didn’t find their employer supportive in this situation, and among non-binary respondents 12% said the same.  </w:t>
      </w:r>
    </w:p>
    <w:p w14:paraId="5DBB7080" w14:textId="77777777" w:rsidR="005A7969" w:rsidRPr="00F25711" w:rsidRDefault="005A7969" w:rsidP="00F25711">
      <w:pPr>
        <w:rPr>
          <w:b/>
          <w:bCs/>
        </w:rPr>
      </w:pPr>
      <w:r>
        <w:t xml:space="preserve">Some reported very positive initiatives, but for others, attempts at LGBT+ inclusion </w:t>
      </w:r>
      <w:proofErr w:type="gramStart"/>
      <w:r>
        <w:t>were</w:t>
      </w:r>
      <w:proofErr w:type="gramEnd"/>
      <w:r>
        <w:t xml:space="preserve"> seen to be quite performative, or even damaging:</w:t>
      </w:r>
    </w:p>
    <w:p w14:paraId="729EFC9D" w14:textId="77777777" w:rsidR="00CF0C14" w:rsidRPr="00CF0C14" w:rsidRDefault="00CF0C14" w:rsidP="00CF0C14">
      <w:pPr>
        <w:ind w:left="1080"/>
        <w:rPr>
          <w:i/>
          <w:iCs/>
        </w:rPr>
      </w:pPr>
      <w:r w:rsidRPr="00CF0C14">
        <w:rPr>
          <w:i/>
          <w:iCs/>
        </w:rPr>
        <w:t>“My current employer are very vocal about how inclusive they are. They hand out rainbow lanyards as standard for new start employees. Despite this, I do not feel supported or comfortable to talk to anyone about my identity at work. Concerns that have been raised have been brushed under the carpet by HR etc.”</w:t>
      </w:r>
    </w:p>
    <w:p w14:paraId="7AD7B663" w14:textId="4461489D" w:rsidR="005A7969" w:rsidRPr="00CF0C14" w:rsidRDefault="00F25711" w:rsidP="00CF0C14">
      <w:pPr>
        <w:ind w:left="1080"/>
        <w:rPr>
          <w:i/>
          <w:iCs/>
        </w:rPr>
      </w:pPr>
      <w:r w:rsidRPr="00CF0C14">
        <w:rPr>
          <w:i/>
          <w:iCs/>
        </w:rPr>
        <w:t>“</w:t>
      </w:r>
      <w:r w:rsidR="005A7969" w:rsidRPr="00CF0C14">
        <w:rPr>
          <w:i/>
          <w:iCs/>
        </w:rPr>
        <w:t xml:space="preserve">They have a very good &amp; thorough 'transitioning at work' policy document. There is a LGBT </w:t>
      </w:r>
      <w:proofErr w:type="gramStart"/>
      <w:r w:rsidR="005A7969" w:rsidRPr="00CF0C14">
        <w:rPr>
          <w:i/>
          <w:iCs/>
        </w:rPr>
        <w:t>network</w:t>
      </w:r>
      <w:proofErr w:type="gramEnd"/>
      <w:r w:rsidR="005A7969" w:rsidRPr="00CF0C14">
        <w:rPr>
          <w:i/>
          <w:iCs/>
        </w:rPr>
        <w:t xml:space="preserve"> but it feels predominantly for permanent staff within the organisation and quite distant from the freelancer community.</w:t>
      </w:r>
      <w:r w:rsidRPr="00CF0C14">
        <w:rPr>
          <w:i/>
          <w:iCs/>
        </w:rPr>
        <w:t>”</w:t>
      </w:r>
    </w:p>
    <w:p w14:paraId="407CF6A4" w14:textId="5CF8D7DA" w:rsidR="005A7969" w:rsidRPr="00CF0C14" w:rsidRDefault="00F25711" w:rsidP="00CF0C14">
      <w:pPr>
        <w:ind w:left="1080"/>
        <w:rPr>
          <w:i/>
          <w:iCs/>
        </w:rPr>
      </w:pPr>
      <w:r w:rsidRPr="00CF0C14">
        <w:rPr>
          <w:i/>
          <w:iCs/>
        </w:rPr>
        <w:t>“</w:t>
      </w:r>
      <w:r w:rsidR="005A7969" w:rsidRPr="00CF0C14">
        <w:rPr>
          <w:i/>
          <w:iCs/>
        </w:rPr>
        <w:t>Effective LGBT+ inclusion initiatives, such as Employee Resource Groups, inclusive policies and benefits, diversity training, visible leadership support, and inclusive recruitment practices, foster a genuinely inclusive workplace by providing support, education, and advocacy. Conversely, poorly implemented initiatives, characterised by tokenism, token hires, inconsistent policy application, lack of follow-up, ignoring intersectionality, and resistance to change, undermine trust and inclusivity, making LGBT+ employees feel undervalued and alienated</w:t>
      </w:r>
      <w:r w:rsidRPr="00CF0C14">
        <w:rPr>
          <w:i/>
          <w:iCs/>
        </w:rPr>
        <w:t>”</w:t>
      </w:r>
    </w:p>
    <w:p w14:paraId="725CA806" w14:textId="476ACF59" w:rsidR="005A7969" w:rsidRPr="00CF0C14" w:rsidRDefault="00F25711" w:rsidP="00CF0C14">
      <w:pPr>
        <w:ind w:left="1080"/>
        <w:rPr>
          <w:i/>
          <w:iCs/>
        </w:rPr>
      </w:pPr>
      <w:r w:rsidRPr="00CF0C14">
        <w:rPr>
          <w:i/>
          <w:iCs/>
        </w:rPr>
        <w:t>“</w:t>
      </w:r>
      <w:r w:rsidR="005A7969" w:rsidRPr="00CF0C14">
        <w:rPr>
          <w:i/>
          <w:iCs/>
        </w:rPr>
        <w:t>There could be more attempts made to make gender neutral, inclusive language the norm at the theatre (‘everyone’ instead of ‘ladies and gentlemen’).</w:t>
      </w:r>
      <w:r w:rsidRPr="00CF0C14">
        <w:rPr>
          <w:i/>
          <w:iCs/>
        </w:rPr>
        <w:t>”</w:t>
      </w:r>
    </w:p>
    <w:p w14:paraId="67A6EF21" w14:textId="353F9046" w:rsidR="005A7969" w:rsidRPr="00CF0C14" w:rsidRDefault="00F25711" w:rsidP="00CF0C14">
      <w:pPr>
        <w:ind w:left="1080"/>
        <w:rPr>
          <w:i/>
          <w:iCs/>
        </w:rPr>
      </w:pPr>
      <w:r w:rsidRPr="00CF0C14">
        <w:rPr>
          <w:i/>
          <w:iCs/>
        </w:rPr>
        <w:t>“</w:t>
      </w:r>
      <w:r w:rsidR="005A7969" w:rsidRPr="00CF0C14">
        <w:rPr>
          <w:i/>
          <w:iCs/>
        </w:rPr>
        <w:t>The use of pronouns in signatures, seeing ally signatures and lanyards etc all help make me feel more accepted even though I am not out at work</w:t>
      </w:r>
    </w:p>
    <w:p w14:paraId="0A30B60F" w14:textId="5D3A8E7D" w:rsidR="005A7969" w:rsidRPr="00CF0C14" w:rsidRDefault="005A7969" w:rsidP="00CF0C14">
      <w:pPr>
        <w:ind w:left="1080"/>
        <w:rPr>
          <w:i/>
          <w:iCs/>
        </w:rPr>
      </w:pPr>
      <w:r w:rsidRPr="00CF0C14">
        <w:rPr>
          <w:i/>
          <w:iCs/>
        </w:rPr>
        <w:t>There is a lot of training for in-house resident staff, but no training for incoming shows and their crews</w:t>
      </w:r>
      <w:r w:rsidR="00F25711" w:rsidRPr="00CF0C14">
        <w:rPr>
          <w:i/>
          <w:iCs/>
        </w:rPr>
        <w:t>”</w:t>
      </w:r>
    </w:p>
    <w:p w14:paraId="09C5149A" w14:textId="5863108D" w:rsidR="005A7969" w:rsidRPr="00CF0C14" w:rsidRDefault="00F25711" w:rsidP="00CF0C14">
      <w:pPr>
        <w:ind w:left="1080"/>
        <w:rPr>
          <w:i/>
          <w:iCs/>
        </w:rPr>
      </w:pPr>
      <w:r w:rsidRPr="00CF0C14">
        <w:rPr>
          <w:i/>
          <w:iCs/>
        </w:rPr>
        <w:t>“</w:t>
      </w:r>
      <w:r w:rsidR="005A7969" w:rsidRPr="00CF0C14">
        <w:rPr>
          <w:i/>
          <w:iCs/>
        </w:rPr>
        <w:t>During pride month the building we work in has pride flags flying which although a small detail definitely made me feel safer to come out.</w:t>
      </w:r>
      <w:r w:rsidRPr="00CF0C14">
        <w:rPr>
          <w:i/>
          <w:iCs/>
        </w:rPr>
        <w:t>”</w:t>
      </w:r>
    </w:p>
    <w:p w14:paraId="68B3FF6E" w14:textId="096283AA" w:rsidR="005A7969" w:rsidRPr="00CF0C14" w:rsidRDefault="00CF0C14" w:rsidP="00CF0C14">
      <w:pPr>
        <w:ind w:left="1080"/>
        <w:rPr>
          <w:i/>
          <w:iCs/>
        </w:rPr>
      </w:pPr>
      <w:r>
        <w:rPr>
          <w:i/>
          <w:iCs/>
        </w:rPr>
        <w:lastRenderedPageBreak/>
        <w:t>“</w:t>
      </w:r>
      <w:r w:rsidR="005A7969" w:rsidRPr="00CF0C14">
        <w:rPr>
          <w:i/>
          <w:iCs/>
        </w:rPr>
        <w:t>We just completed a round of inclusivity training delivered by a queer person of colour - it was very well structured and knowing that the whole organisation has done it makes me feel better about applied DEI going forward.</w:t>
      </w:r>
      <w:r>
        <w:rPr>
          <w:i/>
          <w:iCs/>
        </w:rPr>
        <w:t>”</w:t>
      </w:r>
    </w:p>
    <w:p w14:paraId="5C5B1499" w14:textId="6884DAFF" w:rsidR="005A7969" w:rsidRPr="004A06F2" w:rsidRDefault="00CF0C14" w:rsidP="00CF0C14">
      <w:pPr>
        <w:ind w:left="1080"/>
      </w:pPr>
      <w:r>
        <w:rPr>
          <w:i/>
          <w:iCs/>
        </w:rPr>
        <w:t>“</w:t>
      </w:r>
      <w:r w:rsidR="005A7969" w:rsidRPr="00CF0C14">
        <w:rPr>
          <w:i/>
          <w:iCs/>
        </w:rPr>
        <w:t>‘Gold standards’ for inclusive and professional behaviour laid out by execs, spoken of in pre shoot meetings and generally adhered to by cast and crew.</w:t>
      </w:r>
      <w:r>
        <w:rPr>
          <w:i/>
          <w:iCs/>
        </w:rPr>
        <w:t>”</w:t>
      </w:r>
    </w:p>
    <w:p w14:paraId="2D32122B" w14:textId="4CDDDF6B" w:rsidR="005A7969" w:rsidRPr="00CF0C14" w:rsidRDefault="00CF0C14" w:rsidP="00CF0C14">
      <w:pPr>
        <w:ind w:left="1080"/>
        <w:rPr>
          <w:i/>
          <w:iCs/>
        </w:rPr>
      </w:pPr>
      <w:r>
        <w:rPr>
          <w:i/>
          <w:iCs/>
        </w:rPr>
        <w:t>“</w:t>
      </w:r>
      <w:r w:rsidR="005A7969" w:rsidRPr="00CF0C14">
        <w:rPr>
          <w:i/>
          <w:iCs/>
        </w:rPr>
        <w:t xml:space="preserve">Our head of HR created an LGBTQ+ working group in 2021. Since </w:t>
      </w:r>
      <w:proofErr w:type="gramStart"/>
      <w:r w:rsidR="005A7969" w:rsidRPr="00CF0C14">
        <w:rPr>
          <w:i/>
          <w:iCs/>
        </w:rPr>
        <w:t>then</w:t>
      </w:r>
      <w:proofErr w:type="gramEnd"/>
      <w:r w:rsidR="005A7969" w:rsidRPr="00CF0C14">
        <w:rPr>
          <w:i/>
          <w:iCs/>
        </w:rPr>
        <w:t xml:space="preserve"> we've it's been staff-led and has been a great way to organise events (</w:t>
      </w:r>
      <w:proofErr w:type="spellStart"/>
      <w:r w:rsidR="005A7969" w:rsidRPr="00CF0C14">
        <w:rPr>
          <w:i/>
          <w:iCs/>
        </w:rPr>
        <w:t>eg</w:t>
      </w:r>
      <w:proofErr w:type="spellEnd"/>
      <w:r w:rsidR="005A7969" w:rsidRPr="00CF0C14">
        <w:rPr>
          <w:i/>
          <w:iCs/>
        </w:rPr>
        <w:t xml:space="preserve"> networking) &amp; influence policy (</w:t>
      </w:r>
      <w:proofErr w:type="spellStart"/>
      <w:r w:rsidR="005A7969" w:rsidRPr="00CF0C14">
        <w:rPr>
          <w:i/>
          <w:iCs/>
        </w:rPr>
        <w:t>eg</w:t>
      </w:r>
      <w:proofErr w:type="spellEnd"/>
      <w:r w:rsidR="005A7969" w:rsidRPr="00CF0C14">
        <w:rPr>
          <w:i/>
          <w:iCs/>
        </w:rPr>
        <w:t xml:space="preserve"> creating a trans inclusion policy). Like a lot of people working in theatre/ performing arts, I find that it is a </w:t>
      </w:r>
      <w:proofErr w:type="gramStart"/>
      <w:r w:rsidR="005A7969" w:rsidRPr="00CF0C14">
        <w:rPr>
          <w:i/>
          <w:iCs/>
        </w:rPr>
        <w:t>really LGBT</w:t>
      </w:r>
      <w:proofErr w:type="gramEnd"/>
      <w:r w:rsidR="005A7969" w:rsidRPr="00CF0C14">
        <w:rPr>
          <w:i/>
          <w:iCs/>
        </w:rPr>
        <w:t xml:space="preserve"> inclusive workplace.</w:t>
      </w:r>
      <w:r>
        <w:rPr>
          <w:i/>
          <w:iCs/>
        </w:rPr>
        <w:t>”</w:t>
      </w:r>
    </w:p>
    <w:p w14:paraId="7DAFACD4" w14:textId="05EFF880" w:rsidR="006B627C" w:rsidRDefault="00226182">
      <w:r>
        <w:t xml:space="preserve">While our survey highlights that many </w:t>
      </w:r>
      <w:r w:rsidR="006B627C">
        <w:t>find</w:t>
      </w:r>
      <w:r>
        <w:t xml:space="preserve"> the creative industries an inclusive place, it also highlights </w:t>
      </w:r>
      <w:proofErr w:type="gramStart"/>
      <w:r w:rsidR="006B627C">
        <w:t>a number of</w:t>
      </w:r>
      <w:proofErr w:type="gramEnd"/>
      <w:r w:rsidR="006B627C">
        <w:t xml:space="preserve"> serious issues and barriers faced by LGBT+ workers. </w:t>
      </w:r>
    </w:p>
    <w:p w14:paraId="56AA468B" w14:textId="09D2AE56" w:rsidR="000D72F8" w:rsidRDefault="000D72F8" w:rsidP="000D72F8">
      <w:pPr>
        <w:pStyle w:val="Heading2"/>
      </w:pPr>
      <w:bookmarkStart w:id="6" w:name="_Toc176948099"/>
      <w:r>
        <w:t>How can I get involved?</w:t>
      </w:r>
      <w:bookmarkEnd w:id="6"/>
      <w:r>
        <w:t xml:space="preserve"> </w:t>
      </w:r>
    </w:p>
    <w:p w14:paraId="51876CCD" w14:textId="06AE8A60" w:rsidR="000D72F8" w:rsidRPr="00880047" w:rsidRDefault="000D72F8">
      <w:r w:rsidRPr="000D72F8">
        <w:t>LGBT+ Bectu member? You’re encouraged to stand for election to the Committee or pitch-in to the committee’s work via the Network. Allies are equally welcome to join the Network and get involved with the committee’s campaigns. To get more involved, contact your branch rep, branch official, or the </w:t>
      </w:r>
      <w:hyperlink r:id="rId16" w:history="1">
        <w:r w:rsidRPr="000D72F8">
          <w:rPr>
            <w:rStyle w:val="Hyperlink"/>
          </w:rPr>
          <w:t>Bectu LGBT+ Committee</w:t>
        </w:r>
      </w:hyperlink>
      <w:r w:rsidRPr="000D72F8">
        <w:t>.</w:t>
      </w:r>
    </w:p>
    <w:sectPr w:rsidR="000D72F8" w:rsidRPr="00880047" w:rsidSect="00935479">
      <w:footerReference w:type="even" r:id="rId17"/>
      <w:footerReference w:type="default" r:id="rId18"/>
      <w:headerReference w:type="first" r:id="rId19"/>
      <w:pgSz w:w="11906" w:h="16838" w:code="9"/>
      <w:pgMar w:top="1134" w:right="1701" w:bottom="1134" w:left="1701" w:header="720" w:footer="654" w:gutter="0"/>
      <w:pgNumType w:start="2"/>
      <w:cols w:space="708"/>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63439" w14:textId="77777777" w:rsidR="00E731D1" w:rsidRDefault="00E731D1">
      <w:r>
        <w:separator/>
      </w:r>
    </w:p>
  </w:endnote>
  <w:endnote w:type="continuationSeparator" w:id="0">
    <w:p w14:paraId="33C1127B" w14:textId="77777777" w:rsidR="00E731D1" w:rsidRDefault="00E73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C00B6" w14:textId="77777777" w:rsidR="00DB5E9A" w:rsidRDefault="00E30DA6" w:rsidP="00935479">
    <w:pPr>
      <w:pStyle w:val="Footer"/>
    </w:pPr>
    <w:proofErr w:type="spellStart"/>
    <w:r w:rsidRPr="00052A0C">
      <w:t>Nuclear’s</w:t>
    </w:r>
    <w:proofErr w:type="spellEnd"/>
    <w:r w:rsidRPr="00052A0C">
      <w:t xml:space="preserve"> </w:t>
    </w:r>
    <w:r>
      <w:t>r</w:t>
    </w:r>
    <w:r w:rsidRPr="00052A0C">
      <w:t xml:space="preserve">ole in </w:t>
    </w:r>
    <w:r>
      <w:t>c</w:t>
    </w:r>
    <w:r w:rsidRPr="00052A0C">
      <w:t xml:space="preserve">losing the </w:t>
    </w:r>
    <w:r>
      <w:t>e</w:t>
    </w:r>
    <w:r w:rsidRPr="00052A0C">
      <w:t xml:space="preserve">nergy </w:t>
    </w:r>
    <w:r>
      <w:t>g</w:t>
    </w:r>
    <w:r w:rsidRPr="00052A0C">
      <w:t>ap</w:t>
    </w:r>
    <w:r w:rsidR="00DB5E9A" w:rsidRPr="00762088">
      <w:tab/>
      <w:t xml:space="preserve">Page </w:t>
    </w:r>
    <w:r w:rsidR="00DB5E9A">
      <w:fldChar w:fldCharType="begin"/>
    </w:r>
    <w:r w:rsidR="00DB5E9A">
      <w:instrText xml:space="preserve"> PAGE   \* MERGEFORMAT </w:instrText>
    </w:r>
    <w:r w:rsidR="00DB5E9A">
      <w:fldChar w:fldCharType="separate"/>
    </w:r>
    <w:r w:rsidR="0048329D">
      <w:rPr>
        <w:noProof/>
      </w:rPr>
      <w:t>2</w:t>
    </w:r>
    <w:r w:rsidR="00DB5E9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53CA4" w14:textId="77777777" w:rsidR="00DB5E9A" w:rsidRDefault="00DB5E9A" w:rsidP="00935479">
    <w:pPr>
      <w:pStyle w:val="Footer"/>
    </w:pPr>
    <w:r>
      <w:fldChar w:fldCharType="begin"/>
    </w:r>
    <w:r>
      <w:instrText xml:space="preserve">PAGE  </w:instrText>
    </w:r>
    <w:r>
      <w:fldChar w:fldCharType="end"/>
    </w:r>
  </w:p>
  <w:p w14:paraId="06F46B19" w14:textId="77777777" w:rsidR="00DB5E9A" w:rsidRDefault="00DB5E9A" w:rsidP="009354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09E24" w14:textId="22D0812A" w:rsidR="00DB5E9A" w:rsidRDefault="00B02649" w:rsidP="00935479">
    <w:pPr>
      <w:pStyle w:val="Footer"/>
    </w:pPr>
    <w:r>
      <w:t>Bectu’s Big Gay Survey 2024</w:t>
    </w:r>
    <w:r w:rsidR="00DB5E9A" w:rsidRPr="00762088">
      <w:tab/>
      <w:t xml:space="preserve">Page </w:t>
    </w:r>
    <w:r w:rsidR="00DB5E9A">
      <w:fldChar w:fldCharType="begin"/>
    </w:r>
    <w:r w:rsidR="00DB5E9A">
      <w:instrText xml:space="preserve"> PAGE   \* MERGEFORMAT </w:instrText>
    </w:r>
    <w:r w:rsidR="00DB5E9A">
      <w:fldChar w:fldCharType="separate"/>
    </w:r>
    <w:r w:rsidR="0048329D">
      <w:rPr>
        <w:noProof/>
      </w:rPr>
      <w:t>13</w:t>
    </w:r>
    <w:r w:rsidR="00DB5E9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96D07" w14:textId="77777777" w:rsidR="00E731D1" w:rsidRDefault="00E731D1">
      <w:r>
        <w:separator/>
      </w:r>
    </w:p>
  </w:footnote>
  <w:footnote w:type="continuationSeparator" w:id="0">
    <w:p w14:paraId="52E91B6C" w14:textId="77777777" w:rsidR="00E731D1" w:rsidRDefault="00E73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7A21B" w14:textId="77777777" w:rsidR="00DB5E9A" w:rsidRDefault="00DB5E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 w15:restartNumberingAfterBreak="0">
    <w:nsid w:val="0A5D2FFD"/>
    <w:multiLevelType w:val="hybridMultilevel"/>
    <w:tmpl w:val="7566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1F642A"/>
    <w:multiLevelType w:val="multilevel"/>
    <w:tmpl w:val="5EA2FE44"/>
    <w:lvl w:ilvl="0">
      <w:start w:val="1"/>
      <w:numFmt w:val="none"/>
      <w:pStyle w:val="Briefingheading"/>
      <w:suff w:val="nothing"/>
      <w:lvlText w:val=""/>
      <w:lvlJc w:val="left"/>
      <w:pPr>
        <w:ind w:left="0" w:firstLine="0"/>
      </w:pPr>
      <w:rPr>
        <w:b/>
        <w:i w:val="0"/>
        <w:caps w:val="0"/>
        <w:strike w:val="0"/>
        <w:dstrike w:val="0"/>
        <w:vanish w:val="0"/>
        <w:webHidden w:val="0"/>
        <w:sz w:val="20"/>
        <w:u w:val="none"/>
        <w:effect w:val="none"/>
        <w:vertAlign w:val="baseline"/>
        <w:specVanish w:val="0"/>
      </w:rPr>
    </w:lvl>
    <w:lvl w:ilvl="1">
      <w:start w:val="1"/>
      <w:numFmt w:val="none"/>
      <w:lvlRestart w:val="0"/>
      <w:suff w:val="nothing"/>
      <w:lvlText w:val=""/>
      <w:lvlJc w:val="left"/>
      <w:pPr>
        <w:ind w:left="567" w:hanging="567"/>
      </w:pPr>
    </w:lvl>
    <w:lvl w:ilvl="2">
      <w:start w:val="1"/>
      <w:numFmt w:val="decimal"/>
      <w:lvlRestart w:val="0"/>
      <w:lvlText w:val="%3."/>
      <w:lvlJc w:val="left"/>
      <w:pPr>
        <w:ind w:left="567" w:hanging="567"/>
      </w:pPr>
    </w:lvl>
    <w:lvl w:ilvl="3">
      <w:start w:val="1"/>
      <w:numFmt w:val="lowerLetter"/>
      <w:lvlRestart w:val="0"/>
      <w:lvlText w:val="%4)"/>
      <w:lvlJc w:val="left"/>
      <w:pPr>
        <w:ind w:left="567" w:hanging="567"/>
      </w:pPr>
    </w:lvl>
    <w:lvl w:ilvl="4">
      <w:start w:val="1"/>
      <w:numFmt w:val="lowerLetter"/>
      <w:lvlRestart w:val="0"/>
      <w:lvlText w:val="%5)"/>
      <w:lvlJc w:val="left"/>
      <w:pPr>
        <w:ind w:left="1134" w:hanging="567"/>
      </w:pPr>
    </w:lvl>
    <w:lvl w:ilvl="5">
      <w:start w:val="1"/>
      <w:numFmt w:val="lowerRoman"/>
      <w:lvlRestart w:val="0"/>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4" w15:restartNumberingAfterBreak="0">
    <w:nsid w:val="45CD1D9A"/>
    <w:multiLevelType w:val="multilevel"/>
    <w:tmpl w:val="D2C0B20E"/>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3063E2"/>
    <w:multiLevelType w:val="hybridMultilevel"/>
    <w:tmpl w:val="FBDE4154"/>
    <w:lvl w:ilvl="0" w:tplc="75780112">
      <w:numFmt w:val="bullet"/>
      <w:lvlText w:val="-"/>
      <w:lvlJc w:val="left"/>
      <w:pPr>
        <w:ind w:left="720" w:hanging="360"/>
      </w:pPr>
      <w:rPr>
        <w:rFonts w:ascii="Arial" w:eastAsia="Time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8723D2"/>
    <w:multiLevelType w:val="multilevel"/>
    <w:tmpl w:val="93F6D782"/>
    <w:numStyleLink w:val="ListBullets"/>
  </w:abstractNum>
  <w:num w:numId="1" w16cid:durableId="5456049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1496352">
    <w:abstractNumId w:val="4"/>
  </w:num>
  <w:num w:numId="3" w16cid:durableId="1049038491">
    <w:abstractNumId w:val="3"/>
  </w:num>
  <w:num w:numId="4" w16cid:durableId="1078552318">
    <w:abstractNumId w:val="7"/>
  </w:num>
  <w:num w:numId="5" w16cid:durableId="987244750">
    <w:abstractNumId w:val="4"/>
  </w:num>
  <w:num w:numId="6" w16cid:durableId="294019865">
    <w:abstractNumId w:val="8"/>
  </w:num>
  <w:num w:numId="7" w16cid:durableId="713043407">
    <w:abstractNumId w:val="5"/>
  </w:num>
  <w:num w:numId="8" w16cid:durableId="1524320063">
    <w:abstractNumId w:val="0"/>
  </w:num>
  <w:num w:numId="9" w16cid:durableId="1218973316">
    <w:abstractNumId w:val="9"/>
  </w:num>
  <w:num w:numId="10" w16cid:durableId="368381767">
    <w:abstractNumId w:val="6"/>
  </w:num>
  <w:num w:numId="11" w16cid:durableId="10831451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1D1"/>
    <w:rsid w:val="00001D9C"/>
    <w:rsid w:val="00025ECB"/>
    <w:rsid w:val="00026120"/>
    <w:rsid w:val="00030384"/>
    <w:rsid w:val="000324C2"/>
    <w:rsid w:val="00032DF0"/>
    <w:rsid w:val="00037FA3"/>
    <w:rsid w:val="00043141"/>
    <w:rsid w:val="00052A0C"/>
    <w:rsid w:val="00054FEE"/>
    <w:rsid w:val="00061C12"/>
    <w:rsid w:val="00064583"/>
    <w:rsid w:val="00064CC8"/>
    <w:rsid w:val="00065290"/>
    <w:rsid w:val="000675ED"/>
    <w:rsid w:val="000719FD"/>
    <w:rsid w:val="0007505F"/>
    <w:rsid w:val="00092F18"/>
    <w:rsid w:val="000D72F8"/>
    <w:rsid w:val="000E0457"/>
    <w:rsid w:val="00102DD1"/>
    <w:rsid w:val="0010749B"/>
    <w:rsid w:val="00111C1B"/>
    <w:rsid w:val="00111EBB"/>
    <w:rsid w:val="00115EB5"/>
    <w:rsid w:val="00131CC4"/>
    <w:rsid w:val="001465A5"/>
    <w:rsid w:val="00151078"/>
    <w:rsid w:val="001520AF"/>
    <w:rsid w:val="00156D33"/>
    <w:rsid w:val="001664C4"/>
    <w:rsid w:val="00167C0A"/>
    <w:rsid w:val="00183D96"/>
    <w:rsid w:val="00184B01"/>
    <w:rsid w:val="001906E2"/>
    <w:rsid w:val="00190C56"/>
    <w:rsid w:val="001918F6"/>
    <w:rsid w:val="001A6E15"/>
    <w:rsid w:val="001B21C5"/>
    <w:rsid w:val="001B3C53"/>
    <w:rsid w:val="001D1BDE"/>
    <w:rsid w:val="001D5D3A"/>
    <w:rsid w:val="001F753F"/>
    <w:rsid w:val="00203EFF"/>
    <w:rsid w:val="00211F37"/>
    <w:rsid w:val="00220E0A"/>
    <w:rsid w:val="00226182"/>
    <w:rsid w:val="00227700"/>
    <w:rsid w:val="0023062C"/>
    <w:rsid w:val="00241129"/>
    <w:rsid w:val="00244EF3"/>
    <w:rsid w:val="00247FF9"/>
    <w:rsid w:val="002625AE"/>
    <w:rsid w:val="00273CC3"/>
    <w:rsid w:val="00284C89"/>
    <w:rsid w:val="00294D0F"/>
    <w:rsid w:val="002A4795"/>
    <w:rsid w:val="002A62DF"/>
    <w:rsid w:val="002B2EEE"/>
    <w:rsid w:val="002B3526"/>
    <w:rsid w:val="002B48FC"/>
    <w:rsid w:val="002C0872"/>
    <w:rsid w:val="002C5C71"/>
    <w:rsid w:val="002D5575"/>
    <w:rsid w:val="002E2A35"/>
    <w:rsid w:val="002E6796"/>
    <w:rsid w:val="002F613C"/>
    <w:rsid w:val="00301E34"/>
    <w:rsid w:val="00311400"/>
    <w:rsid w:val="0032431D"/>
    <w:rsid w:val="00330001"/>
    <w:rsid w:val="0033483F"/>
    <w:rsid w:val="003368BA"/>
    <w:rsid w:val="00341A15"/>
    <w:rsid w:val="003425DB"/>
    <w:rsid w:val="00344944"/>
    <w:rsid w:val="003651DC"/>
    <w:rsid w:val="00365B76"/>
    <w:rsid w:val="00383131"/>
    <w:rsid w:val="0038573A"/>
    <w:rsid w:val="00391DCF"/>
    <w:rsid w:val="00397CB0"/>
    <w:rsid w:val="003A55C9"/>
    <w:rsid w:val="003A7AE7"/>
    <w:rsid w:val="003B1C95"/>
    <w:rsid w:val="003B2FE9"/>
    <w:rsid w:val="003B5000"/>
    <w:rsid w:val="003C3164"/>
    <w:rsid w:val="003C4628"/>
    <w:rsid w:val="003D07CF"/>
    <w:rsid w:val="003F20CC"/>
    <w:rsid w:val="003F3719"/>
    <w:rsid w:val="003F4A66"/>
    <w:rsid w:val="003F6505"/>
    <w:rsid w:val="0040679E"/>
    <w:rsid w:val="0042567B"/>
    <w:rsid w:val="00431F7C"/>
    <w:rsid w:val="00444434"/>
    <w:rsid w:val="00444DF1"/>
    <w:rsid w:val="0047381D"/>
    <w:rsid w:val="0048329D"/>
    <w:rsid w:val="004868ED"/>
    <w:rsid w:val="004915D6"/>
    <w:rsid w:val="00491BF1"/>
    <w:rsid w:val="004A75E8"/>
    <w:rsid w:val="004B2737"/>
    <w:rsid w:val="004B33EE"/>
    <w:rsid w:val="004B5055"/>
    <w:rsid w:val="004B7F50"/>
    <w:rsid w:val="004C1874"/>
    <w:rsid w:val="004D0BCA"/>
    <w:rsid w:val="004D2A2A"/>
    <w:rsid w:val="005063AA"/>
    <w:rsid w:val="00506705"/>
    <w:rsid w:val="00517425"/>
    <w:rsid w:val="005225D5"/>
    <w:rsid w:val="005329BC"/>
    <w:rsid w:val="00535340"/>
    <w:rsid w:val="00547387"/>
    <w:rsid w:val="005913B3"/>
    <w:rsid w:val="00591757"/>
    <w:rsid w:val="0059440C"/>
    <w:rsid w:val="005A4024"/>
    <w:rsid w:val="005A7969"/>
    <w:rsid w:val="005A7A9E"/>
    <w:rsid w:val="005B0A91"/>
    <w:rsid w:val="005C4E28"/>
    <w:rsid w:val="005C6B51"/>
    <w:rsid w:val="005D19E1"/>
    <w:rsid w:val="005F3350"/>
    <w:rsid w:val="00602924"/>
    <w:rsid w:val="00611B23"/>
    <w:rsid w:val="006211CB"/>
    <w:rsid w:val="006240B0"/>
    <w:rsid w:val="006263C4"/>
    <w:rsid w:val="00627F76"/>
    <w:rsid w:val="006344C8"/>
    <w:rsid w:val="006404CE"/>
    <w:rsid w:val="00643A7A"/>
    <w:rsid w:val="006570A9"/>
    <w:rsid w:val="006606F1"/>
    <w:rsid w:val="00661741"/>
    <w:rsid w:val="00667E2B"/>
    <w:rsid w:val="00685EDC"/>
    <w:rsid w:val="00697A67"/>
    <w:rsid w:val="006A2192"/>
    <w:rsid w:val="006A5E95"/>
    <w:rsid w:val="006B627C"/>
    <w:rsid w:val="006C41D9"/>
    <w:rsid w:val="006C7C77"/>
    <w:rsid w:val="006D1403"/>
    <w:rsid w:val="006D3043"/>
    <w:rsid w:val="006D58BF"/>
    <w:rsid w:val="006E0132"/>
    <w:rsid w:val="006F2A30"/>
    <w:rsid w:val="007172F1"/>
    <w:rsid w:val="00725980"/>
    <w:rsid w:val="007328F4"/>
    <w:rsid w:val="00733156"/>
    <w:rsid w:val="00746076"/>
    <w:rsid w:val="00751A12"/>
    <w:rsid w:val="00752F15"/>
    <w:rsid w:val="00756B47"/>
    <w:rsid w:val="00761012"/>
    <w:rsid w:val="00762088"/>
    <w:rsid w:val="00771506"/>
    <w:rsid w:val="00774C6F"/>
    <w:rsid w:val="0077537B"/>
    <w:rsid w:val="00780E99"/>
    <w:rsid w:val="007868D5"/>
    <w:rsid w:val="00796260"/>
    <w:rsid w:val="007A19D3"/>
    <w:rsid w:val="007B3824"/>
    <w:rsid w:val="007B455B"/>
    <w:rsid w:val="007C76A0"/>
    <w:rsid w:val="007D2EBB"/>
    <w:rsid w:val="007D5AE7"/>
    <w:rsid w:val="007D6A6E"/>
    <w:rsid w:val="007E3FAC"/>
    <w:rsid w:val="007E5956"/>
    <w:rsid w:val="007E60B4"/>
    <w:rsid w:val="007F57A9"/>
    <w:rsid w:val="00803198"/>
    <w:rsid w:val="00811968"/>
    <w:rsid w:val="008456D0"/>
    <w:rsid w:val="00861B49"/>
    <w:rsid w:val="00867417"/>
    <w:rsid w:val="008707C5"/>
    <w:rsid w:val="008732A7"/>
    <w:rsid w:val="00876300"/>
    <w:rsid w:val="00880047"/>
    <w:rsid w:val="008B0412"/>
    <w:rsid w:val="008B148E"/>
    <w:rsid w:val="008B50D5"/>
    <w:rsid w:val="008C720B"/>
    <w:rsid w:val="008D5D27"/>
    <w:rsid w:val="00904AD7"/>
    <w:rsid w:val="00906C0B"/>
    <w:rsid w:val="00910372"/>
    <w:rsid w:val="00912F0F"/>
    <w:rsid w:val="009233FF"/>
    <w:rsid w:val="009306CE"/>
    <w:rsid w:val="00935479"/>
    <w:rsid w:val="00943241"/>
    <w:rsid w:val="00957D77"/>
    <w:rsid w:val="00961285"/>
    <w:rsid w:val="009637B8"/>
    <w:rsid w:val="00970470"/>
    <w:rsid w:val="00972A38"/>
    <w:rsid w:val="00974FEA"/>
    <w:rsid w:val="0098764E"/>
    <w:rsid w:val="00993E19"/>
    <w:rsid w:val="009949AD"/>
    <w:rsid w:val="00995428"/>
    <w:rsid w:val="00996429"/>
    <w:rsid w:val="009965AB"/>
    <w:rsid w:val="009A3CEA"/>
    <w:rsid w:val="009B13D6"/>
    <w:rsid w:val="009D0598"/>
    <w:rsid w:val="009D2FFD"/>
    <w:rsid w:val="009D54D1"/>
    <w:rsid w:val="009D596E"/>
    <w:rsid w:val="00A05B25"/>
    <w:rsid w:val="00A14BDE"/>
    <w:rsid w:val="00A15CB3"/>
    <w:rsid w:val="00A26DCC"/>
    <w:rsid w:val="00A30133"/>
    <w:rsid w:val="00A31C15"/>
    <w:rsid w:val="00A359F8"/>
    <w:rsid w:val="00A70374"/>
    <w:rsid w:val="00A70460"/>
    <w:rsid w:val="00A80786"/>
    <w:rsid w:val="00A85001"/>
    <w:rsid w:val="00A86EB7"/>
    <w:rsid w:val="00A93F98"/>
    <w:rsid w:val="00A95F21"/>
    <w:rsid w:val="00A962A1"/>
    <w:rsid w:val="00AA38B9"/>
    <w:rsid w:val="00AA76C8"/>
    <w:rsid w:val="00AB23AC"/>
    <w:rsid w:val="00AB5D43"/>
    <w:rsid w:val="00AB64CF"/>
    <w:rsid w:val="00AC365F"/>
    <w:rsid w:val="00AD09AA"/>
    <w:rsid w:val="00AD4235"/>
    <w:rsid w:val="00AE0885"/>
    <w:rsid w:val="00AE3920"/>
    <w:rsid w:val="00AF5642"/>
    <w:rsid w:val="00AF6A9B"/>
    <w:rsid w:val="00B02649"/>
    <w:rsid w:val="00B03AD7"/>
    <w:rsid w:val="00B0439C"/>
    <w:rsid w:val="00B24081"/>
    <w:rsid w:val="00B3032E"/>
    <w:rsid w:val="00B6599A"/>
    <w:rsid w:val="00B72873"/>
    <w:rsid w:val="00B828F4"/>
    <w:rsid w:val="00B8605F"/>
    <w:rsid w:val="00B90556"/>
    <w:rsid w:val="00B912C8"/>
    <w:rsid w:val="00B94ADB"/>
    <w:rsid w:val="00B96A2D"/>
    <w:rsid w:val="00BA5075"/>
    <w:rsid w:val="00BA633F"/>
    <w:rsid w:val="00BB4868"/>
    <w:rsid w:val="00BB6115"/>
    <w:rsid w:val="00BD1F3A"/>
    <w:rsid w:val="00BE1C59"/>
    <w:rsid w:val="00BE3208"/>
    <w:rsid w:val="00BF019B"/>
    <w:rsid w:val="00BF1A89"/>
    <w:rsid w:val="00BF6A25"/>
    <w:rsid w:val="00C01ADA"/>
    <w:rsid w:val="00C01CF0"/>
    <w:rsid w:val="00C13DBB"/>
    <w:rsid w:val="00C3402B"/>
    <w:rsid w:val="00C35C75"/>
    <w:rsid w:val="00C50A48"/>
    <w:rsid w:val="00C545C7"/>
    <w:rsid w:val="00C82493"/>
    <w:rsid w:val="00C84201"/>
    <w:rsid w:val="00C91AD6"/>
    <w:rsid w:val="00C94DA1"/>
    <w:rsid w:val="00CC2C9E"/>
    <w:rsid w:val="00CC2DD8"/>
    <w:rsid w:val="00CD056B"/>
    <w:rsid w:val="00CD1DF7"/>
    <w:rsid w:val="00CD412D"/>
    <w:rsid w:val="00CD4661"/>
    <w:rsid w:val="00CF0C14"/>
    <w:rsid w:val="00D00DC7"/>
    <w:rsid w:val="00D0758F"/>
    <w:rsid w:val="00D13B1E"/>
    <w:rsid w:val="00D37FEC"/>
    <w:rsid w:val="00D42677"/>
    <w:rsid w:val="00D47E65"/>
    <w:rsid w:val="00D52EB5"/>
    <w:rsid w:val="00D542CA"/>
    <w:rsid w:val="00D601F7"/>
    <w:rsid w:val="00D67E57"/>
    <w:rsid w:val="00D74AD9"/>
    <w:rsid w:val="00D808BE"/>
    <w:rsid w:val="00D81A3D"/>
    <w:rsid w:val="00D90519"/>
    <w:rsid w:val="00D923EB"/>
    <w:rsid w:val="00D935C5"/>
    <w:rsid w:val="00D93B60"/>
    <w:rsid w:val="00D97B97"/>
    <w:rsid w:val="00DA198A"/>
    <w:rsid w:val="00DA60C0"/>
    <w:rsid w:val="00DA7BA9"/>
    <w:rsid w:val="00DB5E9A"/>
    <w:rsid w:val="00DC646E"/>
    <w:rsid w:val="00DE23D0"/>
    <w:rsid w:val="00DF6919"/>
    <w:rsid w:val="00E00F36"/>
    <w:rsid w:val="00E06306"/>
    <w:rsid w:val="00E26F7E"/>
    <w:rsid w:val="00E30DA6"/>
    <w:rsid w:val="00E34C55"/>
    <w:rsid w:val="00E45D5F"/>
    <w:rsid w:val="00E47C7D"/>
    <w:rsid w:val="00E515D7"/>
    <w:rsid w:val="00E57204"/>
    <w:rsid w:val="00E5751D"/>
    <w:rsid w:val="00E667A2"/>
    <w:rsid w:val="00E667B3"/>
    <w:rsid w:val="00E66933"/>
    <w:rsid w:val="00E731D1"/>
    <w:rsid w:val="00E75683"/>
    <w:rsid w:val="00E81AE2"/>
    <w:rsid w:val="00EA5440"/>
    <w:rsid w:val="00EA5F22"/>
    <w:rsid w:val="00EA739F"/>
    <w:rsid w:val="00EC3171"/>
    <w:rsid w:val="00EC6691"/>
    <w:rsid w:val="00EC73EB"/>
    <w:rsid w:val="00ED1EEF"/>
    <w:rsid w:val="00EE572E"/>
    <w:rsid w:val="00EE6414"/>
    <w:rsid w:val="00EF0B9E"/>
    <w:rsid w:val="00F0063B"/>
    <w:rsid w:val="00F04FC4"/>
    <w:rsid w:val="00F106BB"/>
    <w:rsid w:val="00F16F35"/>
    <w:rsid w:val="00F25711"/>
    <w:rsid w:val="00F266D4"/>
    <w:rsid w:val="00F33C84"/>
    <w:rsid w:val="00F40DA3"/>
    <w:rsid w:val="00F41075"/>
    <w:rsid w:val="00F4403E"/>
    <w:rsid w:val="00F5724F"/>
    <w:rsid w:val="00F73092"/>
    <w:rsid w:val="00F7432B"/>
    <w:rsid w:val="00F83201"/>
    <w:rsid w:val="00F846E3"/>
    <w:rsid w:val="00FA431E"/>
    <w:rsid w:val="00FB0DAC"/>
    <w:rsid w:val="00FB6A38"/>
    <w:rsid w:val="00FC1ADD"/>
    <w:rsid w:val="00FE2582"/>
    <w:rsid w:val="00FE2F8D"/>
    <w:rsid w:val="00FE52D8"/>
    <w:rsid w:val="00FF292A"/>
    <w:rsid w:val="00FF2C47"/>
    <w:rsid w:val="00FF6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EA745D"/>
  <w15:docId w15:val="{96C02D6B-54FB-46C2-B1F0-A87FD5DA8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imes" w:hAnsi="Tahom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387"/>
    <w:pPr>
      <w:spacing w:before="180"/>
    </w:pPr>
    <w:rPr>
      <w:rFonts w:ascii="Arial" w:hAnsi="Arial" w:cs="Arial"/>
      <w:sz w:val="21"/>
      <w:szCs w:val="21"/>
    </w:rPr>
  </w:style>
  <w:style w:type="paragraph" w:styleId="Heading1">
    <w:name w:val="heading 1"/>
    <w:next w:val="Normal"/>
    <w:link w:val="Heading1Char"/>
    <w:rsid w:val="00906C0B"/>
    <w:pPr>
      <w:keepNext/>
      <w:numPr>
        <w:numId w:val="5"/>
      </w:numPr>
      <w:spacing w:before="480" w:after="240"/>
      <w:outlineLvl w:val="0"/>
    </w:pPr>
    <w:rPr>
      <w:rFonts w:ascii="Arial" w:hAnsi="Arial" w:cs="Arial"/>
      <w:b/>
      <w:kern w:val="32"/>
      <w:sz w:val="36"/>
      <w:szCs w:val="22"/>
      <w:lang w:eastAsia="en-US"/>
    </w:rPr>
  </w:style>
  <w:style w:type="paragraph" w:styleId="Heading2">
    <w:name w:val="heading 2"/>
    <w:basedOn w:val="Heading1"/>
    <w:next w:val="Normal"/>
    <w:link w:val="Heading2Char"/>
    <w:qFormat/>
    <w:rsid w:val="00906C0B"/>
    <w:pPr>
      <w:numPr>
        <w:numId w:val="0"/>
      </w:numPr>
      <w:spacing w:before="320" w:after="180"/>
      <w:outlineLvl w:val="1"/>
    </w:pPr>
    <w:rPr>
      <w:sz w:val="32"/>
    </w:rPr>
  </w:style>
  <w:style w:type="paragraph" w:styleId="Heading3">
    <w:name w:val="heading 3"/>
    <w:basedOn w:val="Heading2"/>
    <w:next w:val="Normal"/>
    <w:link w:val="Heading3Char"/>
    <w:qFormat/>
    <w:rsid w:val="00906C0B"/>
    <w:pPr>
      <w:tabs>
        <w:tab w:val="left" w:pos="567"/>
      </w:tabs>
      <w:spacing w:before="240"/>
      <w:outlineLvl w:val="2"/>
    </w:pPr>
    <w:rPr>
      <w:sz w:val="28"/>
    </w:rPr>
  </w:style>
  <w:style w:type="paragraph" w:styleId="Heading4">
    <w:name w:val="heading 4"/>
    <w:basedOn w:val="Heading3"/>
    <w:next w:val="Normal"/>
    <w:link w:val="Heading4Char"/>
    <w:rsid w:val="005C6B51"/>
    <w:pPr>
      <w:adjustRightInd w:val="0"/>
      <w:spacing w:before="120"/>
      <w:outlineLvl w:val="3"/>
    </w:pPr>
    <w:rPr>
      <w:sz w:val="24"/>
    </w:rPr>
  </w:style>
  <w:style w:type="paragraph" w:styleId="Heading5">
    <w:name w:val="heading 5"/>
    <w:basedOn w:val="Heading4"/>
    <w:next w:val="Normal"/>
    <w:link w:val="Heading5Char"/>
    <w:rsid w:val="005C6B51"/>
    <w:pPr>
      <w:ind w:left="567"/>
      <w:outlineLvl w:val="4"/>
    </w:pPr>
    <w:rPr>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065290"/>
    <w:pPr>
      <w:numPr>
        <w:numId w:val="9"/>
      </w:numPr>
      <w:tabs>
        <w:tab w:val="left" w:pos="1701"/>
      </w:tabs>
      <w:spacing w:before="120"/>
    </w:pPr>
  </w:style>
  <w:style w:type="numbering" w:customStyle="1" w:styleId="ListNumbers">
    <w:name w:val="ListNumbers"/>
    <w:uiPriority w:val="99"/>
    <w:rsid w:val="005C6B51"/>
    <w:pPr>
      <w:numPr>
        <w:numId w:val="4"/>
      </w:numPr>
    </w:pPr>
  </w:style>
  <w:style w:type="character" w:customStyle="1" w:styleId="FooterChar">
    <w:name w:val="Footer Char"/>
    <w:link w:val="Footer"/>
    <w:rsid w:val="00935479"/>
    <w:rPr>
      <w:rFonts w:ascii="Arial" w:hAnsi="Arial" w:cs="Arial"/>
      <w:sz w:val="14"/>
      <w:szCs w:val="21"/>
    </w:rPr>
  </w:style>
  <w:style w:type="character" w:customStyle="1" w:styleId="Heading1Char">
    <w:name w:val="Heading 1 Char"/>
    <w:link w:val="Heading1"/>
    <w:rsid w:val="00906C0B"/>
    <w:rPr>
      <w:rFonts w:ascii="Arial" w:hAnsi="Arial" w:cs="Arial"/>
      <w:b/>
      <w:kern w:val="32"/>
      <w:sz w:val="36"/>
      <w:szCs w:val="22"/>
      <w:lang w:eastAsia="en-US"/>
    </w:rPr>
  </w:style>
  <w:style w:type="paragraph" w:styleId="Footer">
    <w:name w:val="footer"/>
    <w:basedOn w:val="Normal"/>
    <w:next w:val="Normal"/>
    <w:link w:val="FooterChar"/>
    <w:rsid w:val="00935479"/>
    <w:pPr>
      <w:pBdr>
        <w:top w:val="single" w:sz="4" w:space="3" w:color="auto"/>
      </w:pBdr>
      <w:tabs>
        <w:tab w:val="right" w:pos="8504"/>
      </w:tabs>
      <w:spacing w:before="400"/>
      <w:jc w:val="right"/>
    </w:pPr>
    <w:rPr>
      <w:sz w:val="14"/>
    </w:rPr>
  </w:style>
  <w:style w:type="character" w:customStyle="1" w:styleId="Heading2Char">
    <w:name w:val="Heading 2 Char"/>
    <w:link w:val="Heading2"/>
    <w:rsid w:val="00906C0B"/>
    <w:rPr>
      <w:rFonts w:ascii="Arial" w:hAnsi="Arial" w:cs="Arial"/>
      <w:b/>
      <w:kern w:val="32"/>
      <w:sz w:val="32"/>
      <w:szCs w:val="22"/>
      <w:lang w:eastAsia="en-US"/>
    </w:rPr>
  </w:style>
  <w:style w:type="paragraph" w:customStyle="1" w:styleId="Heading3numbered">
    <w:name w:val="Heading 3 numbered"/>
    <w:basedOn w:val="Heading3"/>
    <w:next w:val="Normal"/>
    <w:rsid w:val="005C6B51"/>
    <w:pPr>
      <w:numPr>
        <w:ilvl w:val="2"/>
        <w:numId w:val="5"/>
      </w:numPr>
      <w:tabs>
        <w:tab w:val="clear" w:pos="567"/>
      </w:tabs>
    </w:pPr>
  </w:style>
  <w:style w:type="paragraph" w:customStyle="1" w:styleId="Heading4numbered">
    <w:name w:val="Heading 4 numbered"/>
    <w:basedOn w:val="Heading4"/>
    <w:next w:val="Normal"/>
    <w:rsid w:val="005C6B51"/>
    <w:pPr>
      <w:numPr>
        <w:ilvl w:val="3"/>
        <w:numId w:val="5"/>
      </w:numPr>
      <w:tabs>
        <w:tab w:val="clear" w:pos="567"/>
      </w:tabs>
    </w:pPr>
  </w:style>
  <w:style w:type="paragraph" w:customStyle="1" w:styleId="Heading5numbered">
    <w:name w:val="Heading 5 numbered"/>
    <w:basedOn w:val="Heading5"/>
    <w:next w:val="Normal"/>
    <w:rsid w:val="005C6B51"/>
    <w:pPr>
      <w:numPr>
        <w:ilvl w:val="4"/>
        <w:numId w:val="5"/>
      </w:numPr>
      <w:tabs>
        <w:tab w:val="clear" w:pos="567"/>
        <w:tab w:val="left" w:pos="1134"/>
      </w:tabs>
    </w:pPr>
  </w:style>
  <w:style w:type="character" w:customStyle="1" w:styleId="Heading3Char">
    <w:name w:val="Heading 3 Char"/>
    <w:link w:val="Heading3"/>
    <w:rsid w:val="00906C0B"/>
    <w:rPr>
      <w:rFonts w:ascii="Arial" w:hAnsi="Arial" w:cs="Arial"/>
      <w:b/>
      <w:kern w:val="32"/>
      <w:sz w:val="28"/>
      <w:szCs w:val="22"/>
      <w:lang w:eastAsia="en-US"/>
    </w:rPr>
  </w:style>
  <w:style w:type="character" w:customStyle="1" w:styleId="Heading4Char">
    <w:name w:val="Heading 4 Char"/>
    <w:link w:val="Heading4"/>
    <w:rsid w:val="005C6B51"/>
    <w:rPr>
      <w:rFonts w:ascii="Arial" w:hAnsi="Arial" w:cs="Arial"/>
      <w:b/>
      <w:kern w:val="32"/>
      <w:sz w:val="24"/>
      <w:szCs w:val="22"/>
      <w:lang w:eastAsia="en-US"/>
    </w:rPr>
  </w:style>
  <w:style w:type="character" w:customStyle="1" w:styleId="Heading5Char">
    <w:name w:val="Heading 5 Char"/>
    <w:link w:val="Heading5"/>
    <w:rsid w:val="005C6B51"/>
    <w:rPr>
      <w:rFonts w:ascii="Arial" w:hAnsi="Arial" w:cs="Arial"/>
      <w:b/>
      <w:kern w:val="32"/>
      <w:sz w:val="21"/>
      <w:szCs w:val="22"/>
      <w:lang w:eastAsia="en-US"/>
    </w:rPr>
  </w:style>
  <w:style w:type="paragraph" w:customStyle="1" w:styleId="Normalindented">
    <w:name w:val="Normal indented"/>
    <w:basedOn w:val="Normal"/>
    <w:rsid w:val="005C6B51"/>
    <w:pPr>
      <w:ind w:left="340"/>
    </w:pPr>
  </w:style>
  <w:style w:type="numbering" w:customStyle="1" w:styleId="Headings">
    <w:name w:val="Headings"/>
    <w:uiPriority w:val="99"/>
    <w:rsid w:val="005C6B51"/>
    <w:pPr>
      <w:numPr>
        <w:numId w:val="2"/>
      </w:numPr>
    </w:pPr>
  </w:style>
  <w:style w:type="paragraph" w:styleId="ListParagraph">
    <w:name w:val="List Paragraph"/>
    <w:basedOn w:val="Normal"/>
    <w:uiPriority w:val="34"/>
    <w:qFormat/>
    <w:rsid w:val="005C6B51"/>
    <w:pPr>
      <w:ind w:left="720"/>
      <w:contextualSpacing/>
    </w:pPr>
  </w:style>
  <w:style w:type="paragraph" w:styleId="ListBullet2">
    <w:name w:val="List Bullet 2"/>
    <w:basedOn w:val="Normal"/>
    <w:uiPriority w:val="99"/>
    <w:semiHidden/>
    <w:rsid w:val="00065290"/>
    <w:pPr>
      <w:numPr>
        <w:ilvl w:val="1"/>
        <w:numId w:val="9"/>
      </w:numPr>
      <w:tabs>
        <w:tab w:val="left" w:pos="1021"/>
      </w:tabs>
      <w:spacing w:before="120"/>
    </w:pPr>
  </w:style>
  <w:style w:type="paragraph" w:styleId="ListBullet3">
    <w:name w:val="List Bullet 3"/>
    <w:basedOn w:val="Normal"/>
    <w:uiPriority w:val="99"/>
    <w:semiHidden/>
    <w:rsid w:val="0010749B"/>
    <w:pPr>
      <w:numPr>
        <w:ilvl w:val="2"/>
        <w:numId w:val="9"/>
      </w:numPr>
      <w:tabs>
        <w:tab w:val="left" w:pos="1021"/>
      </w:tabs>
      <w:spacing w:before="120"/>
    </w:pPr>
    <w:rPr>
      <w:rFonts w:cs="Times New Roman"/>
    </w:rPr>
  </w:style>
  <w:style w:type="paragraph" w:styleId="ListBullet4">
    <w:name w:val="List Bullet 4"/>
    <w:basedOn w:val="Normal"/>
    <w:uiPriority w:val="99"/>
    <w:semiHidden/>
    <w:rsid w:val="00065290"/>
    <w:pPr>
      <w:numPr>
        <w:ilvl w:val="3"/>
        <w:numId w:val="9"/>
      </w:numPr>
      <w:spacing w:before="20" w:after="40"/>
    </w:pPr>
  </w:style>
  <w:style w:type="paragraph" w:styleId="ListBullet5">
    <w:name w:val="List Bullet 5"/>
    <w:basedOn w:val="Normal"/>
    <w:uiPriority w:val="99"/>
    <w:semiHidden/>
    <w:rsid w:val="00065290"/>
    <w:pPr>
      <w:numPr>
        <w:ilvl w:val="4"/>
        <w:numId w:val="9"/>
      </w:numPr>
      <w:spacing w:before="20" w:after="40"/>
    </w:pPr>
  </w:style>
  <w:style w:type="numbering" w:customStyle="1" w:styleId="ListBullets">
    <w:name w:val="ListBullets"/>
    <w:uiPriority w:val="99"/>
    <w:rsid w:val="005C6B51"/>
    <w:pPr>
      <w:numPr>
        <w:numId w:val="3"/>
      </w:numPr>
    </w:pPr>
  </w:style>
  <w:style w:type="paragraph" w:styleId="ListNumber">
    <w:name w:val="List Number"/>
    <w:basedOn w:val="Normal"/>
    <w:rsid w:val="00065290"/>
    <w:pPr>
      <w:numPr>
        <w:numId w:val="8"/>
      </w:numPr>
      <w:tabs>
        <w:tab w:val="left" w:pos="340"/>
        <w:tab w:val="left" w:pos="680"/>
        <w:tab w:val="left" w:pos="1021"/>
      </w:tabs>
      <w:spacing w:before="120"/>
    </w:pPr>
  </w:style>
  <w:style w:type="paragraph" w:styleId="ListNumber2">
    <w:name w:val="List Number 2"/>
    <w:basedOn w:val="Normal"/>
    <w:uiPriority w:val="99"/>
    <w:semiHidden/>
    <w:rsid w:val="00065290"/>
    <w:pPr>
      <w:numPr>
        <w:ilvl w:val="1"/>
        <w:numId w:val="8"/>
      </w:numPr>
      <w:tabs>
        <w:tab w:val="left" w:pos="680"/>
        <w:tab w:val="left" w:pos="1021"/>
      </w:tabs>
      <w:spacing w:before="120"/>
    </w:pPr>
  </w:style>
  <w:style w:type="paragraph" w:styleId="ListNumber3">
    <w:name w:val="List Number 3"/>
    <w:basedOn w:val="Normal"/>
    <w:uiPriority w:val="99"/>
    <w:semiHidden/>
    <w:rsid w:val="00065290"/>
    <w:pPr>
      <w:numPr>
        <w:ilvl w:val="2"/>
        <w:numId w:val="8"/>
      </w:numPr>
      <w:tabs>
        <w:tab w:val="left" w:pos="1021"/>
        <w:tab w:val="left" w:pos="1361"/>
      </w:tabs>
      <w:spacing w:before="120"/>
    </w:pPr>
  </w:style>
  <w:style w:type="paragraph" w:styleId="ListNumber4">
    <w:name w:val="List Number 4"/>
    <w:basedOn w:val="Normal"/>
    <w:uiPriority w:val="99"/>
    <w:semiHidden/>
    <w:rsid w:val="00065290"/>
    <w:pPr>
      <w:numPr>
        <w:ilvl w:val="3"/>
        <w:numId w:val="8"/>
      </w:numPr>
      <w:spacing w:before="20" w:after="40"/>
    </w:pPr>
  </w:style>
  <w:style w:type="paragraph" w:styleId="ListNumber5">
    <w:name w:val="List Number 5"/>
    <w:basedOn w:val="Normal"/>
    <w:uiPriority w:val="99"/>
    <w:semiHidden/>
    <w:rsid w:val="00065290"/>
    <w:pPr>
      <w:numPr>
        <w:ilvl w:val="4"/>
        <w:numId w:val="8"/>
      </w:numPr>
      <w:spacing w:before="20" w:after="40"/>
    </w:pPr>
  </w:style>
  <w:style w:type="paragraph" w:styleId="Header">
    <w:name w:val="header"/>
    <w:basedOn w:val="Normal"/>
    <w:link w:val="HeaderChar"/>
    <w:uiPriority w:val="99"/>
    <w:unhideWhenUsed/>
    <w:rsid w:val="005C6B51"/>
    <w:pPr>
      <w:tabs>
        <w:tab w:val="center" w:pos="4513"/>
        <w:tab w:val="right" w:pos="9026"/>
      </w:tabs>
      <w:spacing w:before="0"/>
    </w:pPr>
  </w:style>
  <w:style w:type="character" w:customStyle="1" w:styleId="HeaderChar">
    <w:name w:val="Header Char"/>
    <w:link w:val="Header"/>
    <w:uiPriority w:val="99"/>
    <w:rsid w:val="005C6B51"/>
    <w:rPr>
      <w:rFonts w:ascii="Arial" w:hAnsi="Arial" w:cs="Arial"/>
      <w:sz w:val="21"/>
      <w:szCs w:val="21"/>
    </w:rPr>
  </w:style>
  <w:style w:type="paragraph" w:customStyle="1" w:styleId="ListNumbered">
    <w:name w:val="List Numbered"/>
    <w:basedOn w:val="Normal"/>
    <w:semiHidden/>
    <w:qFormat/>
    <w:rsid w:val="005C6B51"/>
    <w:pPr>
      <w:spacing w:before="20" w:after="20"/>
      <w:ind w:left="360" w:hanging="360"/>
    </w:pPr>
  </w:style>
  <w:style w:type="paragraph" w:customStyle="1" w:styleId="Headingultralarge">
    <w:name w:val="Heading ultra large"/>
    <w:basedOn w:val="Normal"/>
    <w:qFormat/>
    <w:rsid w:val="005C6B51"/>
    <w:pPr>
      <w:spacing w:after="180"/>
    </w:pPr>
    <w:rPr>
      <w:sz w:val="48"/>
      <w:szCs w:val="48"/>
    </w:rPr>
  </w:style>
  <w:style w:type="character" w:styleId="Hyperlink">
    <w:name w:val="Hyperlink"/>
    <w:uiPriority w:val="99"/>
    <w:unhideWhenUsed/>
    <w:rsid w:val="004B7F50"/>
    <w:rPr>
      <w:color w:val="FA9C39"/>
      <w:u w:val="single"/>
    </w:rPr>
  </w:style>
  <w:style w:type="paragraph" w:customStyle="1" w:styleId="largeprint">
    <w:name w:val="largeprint"/>
    <w:basedOn w:val="Normal"/>
    <w:qFormat/>
    <w:rsid w:val="005C6B51"/>
    <w:pPr>
      <w:spacing w:before="240" w:line="400" w:lineRule="exact"/>
    </w:pPr>
    <w:rPr>
      <w:sz w:val="28"/>
    </w:rPr>
  </w:style>
  <w:style w:type="paragraph" w:customStyle="1" w:styleId="Normalnospaceafterorbefore">
    <w:name w:val="Normal no space after or before"/>
    <w:basedOn w:val="Normal"/>
    <w:rsid w:val="005C6B51"/>
    <w:pPr>
      <w:spacing w:before="0"/>
    </w:pPr>
  </w:style>
  <w:style w:type="paragraph" w:styleId="NormalIndent">
    <w:name w:val="Normal Indent"/>
    <w:basedOn w:val="Normal"/>
    <w:uiPriority w:val="99"/>
    <w:semiHidden/>
    <w:unhideWhenUsed/>
    <w:rsid w:val="005C6B51"/>
    <w:pPr>
      <w:ind w:left="567"/>
    </w:pPr>
  </w:style>
  <w:style w:type="paragraph" w:customStyle="1" w:styleId="Normalnumberedparas">
    <w:name w:val="Normal numbered paras"/>
    <w:basedOn w:val="NormalIndent"/>
    <w:qFormat/>
    <w:rsid w:val="005C6B51"/>
    <w:pPr>
      <w:tabs>
        <w:tab w:val="left" w:pos="454"/>
      </w:tabs>
      <w:spacing w:before="120" w:after="240"/>
      <w:ind w:left="0"/>
    </w:pPr>
  </w:style>
  <w:style w:type="paragraph" w:customStyle="1" w:styleId="Normalnumberedparas1">
    <w:name w:val="Normal numbered paras 1"/>
    <w:basedOn w:val="NormalIndent"/>
    <w:qFormat/>
    <w:rsid w:val="005C6B51"/>
    <w:pPr>
      <w:numPr>
        <w:numId w:val="6"/>
      </w:numPr>
      <w:tabs>
        <w:tab w:val="left" w:pos="454"/>
      </w:tabs>
    </w:pPr>
  </w:style>
  <w:style w:type="paragraph" w:customStyle="1" w:styleId="Normalnumberedparasa">
    <w:name w:val="Normal numbered paras a)"/>
    <w:basedOn w:val="Normalnumberedparas1"/>
    <w:qFormat/>
    <w:rsid w:val="005C6B51"/>
    <w:pPr>
      <w:numPr>
        <w:numId w:val="7"/>
      </w:numPr>
      <w:tabs>
        <w:tab w:val="clear" w:pos="454"/>
        <w:tab w:val="left" w:pos="340"/>
      </w:tabs>
    </w:pPr>
  </w:style>
  <w:style w:type="paragraph" w:customStyle="1" w:styleId="Normaltabletext">
    <w:name w:val="Normal table text"/>
    <w:basedOn w:val="Normal"/>
    <w:rsid w:val="005C6B51"/>
    <w:pPr>
      <w:spacing w:before="60" w:after="60"/>
    </w:pPr>
    <w:rPr>
      <w:lang w:eastAsia="en-US"/>
    </w:rPr>
  </w:style>
  <w:style w:type="paragraph" w:customStyle="1" w:styleId="Prospectaddress">
    <w:name w:val="Prospect address"/>
    <w:basedOn w:val="Footer"/>
    <w:qFormat/>
    <w:rsid w:val="005C6B51"/>
    <w:pPr>
      <w:spacing w:before="0"/>
      <w:contextualSpacing/>
    </w:pPr>
    <w:rPr>
      <w:sz w:val="19"/>
    </w:rPr>
  </w:style>
  <w:style w:type="paragraph" w:styleId="TOCHeading">
    <w:name w:val="TOC Heading"/>
    <w:basedOn w:val="Heading1"/>
    <w:next w:val="Normal"/>
    <w:uiPriority w:val="39"/>
    <w:unhideWhenUsed/>
    <w:qFormat/>
    <w:rsid w:val="006211CB"/>
    <w:pPr>
      <w:keepLines/>
      <w:numPr>
        <w:numId w:val="0"/>
      </w:numPr>
      <w:spacing w:before="720" w:line="276" w:lineRule="auto"/>
      <w:outlineLvl w:val="9"/>
    </w:pPr>
    <w:rPr>
      <w:rFonts w:eastAsia="MS Gothic"/>
      <w:bCs/>
      <w:color w:val="000000" w:themeColor="text1"/>
      <w:kern w:val="0"/>
      <w:sz w:val="28"/>
      <w:szCs w:val="28"/>
      <w:lang w:val="en-US" w:eastAsia="ja-JP"/>
    </w:rPr>
  </w:style>
  <w:style w:type="paragraph" w:styleId="TOC3">
    <w:name w:val="toc 3"/>
    <w:basedOn w:val="Normal"/>
    <w:next w:val="Normal"/>
    <w:autoRedefine/>
    <w:uiPriority w:val="39"/>
    <w:unhideWhenUsed/>
    <w:rsid w:val="00906C0B"/>
    <w:pPr>
      <w:tabs>
        <w:tab w:val="right" w:leader="dot" w:pos="8494"/>
      </w:tabs>
      <w:spacing w:before="80"/>
      <w:ind w:left="420"/>
    </w:pPr>
    <w:rPr>
      <w:noProof/>
    </w:rPr>
  </w:style>
  <w:style w:type="table" w:styleId="TableGrid">
    <w:name w:val="Table Grid"/>
    <w:basedOn w:val="TableNormal"/>
    <w:uiPriority w:val="59"/>
    <w:rsid w:val="00C9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C91AD6"/>
    <w:tblPr>
      <w:tblStyleRowBandSize w:val="1"/>
      <w:tblStyleColBandSize w:val="1"/>
      <w:tblBorders>
        <w:top w:val="single" w:sz="8" w:space="0" w:color="5DA1CE"/>
        <w:left w:val="single" w:sz="8" w:space="0" w:color="5DA1CE"/>
        <w:bottom w:val="single" w:sz="8" w:space="0" w:color="5DA1CE"/>
        <w:right w:val="single" w:sz="8" w:space="0" w:color="5DA1CE"/>
      </w:tblBorders>
    </w:tblPr>
    <w:tblStylePr w:type="firstRow">
      <w:pPr>
        <w:spacing w:before="0" w:after="0" w:line="240" w:lineRule="auto"/>
      </w:pPr>
      <w:rPr>
        <w:b/>
        <w:bCs/>
        <w:color w:val="FFFFFF"/>
      </w:rPr>
      <w:tblPr/>
      <w:tcPr>
        <w:shd w:val="clear" w:color="auto" w:fill="5DA1CE"/>
      </w:tcPr>
    </w:tblStylePr>
    <w:tblStylePr w:type="lastRow">
      <w:pPr>
        <w:spacing w:before="0" w:after="0" w:line="240" w:lineRule="auto"/>
      </w:pPr>
      <w:rPr>
        <w:b/>
        <w:bCs/>
      </w:rPr>
      <w:tblPr/>
      <w:tcPr>
        <w:tcBorders>
          <w:top w:val="double" w:sz="6" w:space="0" w:color="5DA1CE"/>
          <w:left w:val="single" w:sz="8" w:space="0" w:color="5DA1CE"/>
          <w:bottom w:val="single" w:sz="8" w:space="0" w:color="5DA1CE"/>
          <w:right w:val="single" w:sz="8" w:space="0" w:color="5DA1CE"/>
        </w:tcBorders>
      </w:tcPr>
    </w:tblStylePr>
    <w:tblStylePr w:type="firstCol">
      <w:rPr>
        <w:b/>
        <w:bCs/>
      </w:rPr>
    </w:tblStylePr>
    <w:tblStylePr w:type="lastCol">
      <w:rPr>
        <w:b/>
        <w:bCs/>
      </w:rPr>
    </w:tblStylePr>
    <w:tblStylePr w:type="band1Vert">
      <w:tblPr/>
      <w:tcPr>
        <w:tcBorders>
          <w:top w:val="single" w:sz="8" w:space="0" w:color="5DA1CE"/>
          <w:left w:val="single" w:sz="8" w:space="0" w:color="5DA1CE"/>
          <w:bottom w:val="single" w:sz="8" w:space="0" w:color="5DA1CE"/>
          <w:right w:val="single" w:sz="8" w:space="0" w:color="5DA1CE"/>
        </w:tcBorders>
      </w:tcPr>
    </w:tblStylePr>
    <w:tblStylePr w:type="band1Horz">
      <w:tblPr/>
      <w:tcPr>
        <w:tcBorders>
          <w:top w:val="single" w:sz="8" w:space="0" w:color="5DA1CE"/>
          <w:left w:val="single" w:sz="8" w:space="0" w:color="5DA1CE"/>
          <w:bottom w:val="single" w:sz="8" w:space="0" w:color="5DA1CE"/>
          <w:right w:val="single" w:sz="8" w:space="0" w:color="5DA1CE"/>
        </w:tcBorders>
      </w:tcPr>
    </w:tblStylePr>
  </w:style>
  <w:style w:type="paragraph" w:styleId="FootnoteText">
    <w:name w:val="footnote text"/>
    <w:basedOn w:val="Normal"/>
    <w:link w:val="FootnoteTextChar"/>
    <w:uiPriority w:val="99"/>
    <w:semiHidden/>
    <w:unhideWhenUsed/>
    <w:rsid w:val="006606F1"/>
    <w:rPr>
      <w:sz w:val="20"/>
      <w:szCs w:val="20"/>
    </w:rPr>
  </w:style>
  <w:style w:type="character" w:customStyle="1" w:styleId="FootnoteTextChar">
    <w:name w:val="Footnote Text Char"/>
    <w:link w:val="FootnoteText"/>
    <w:uiPriority w:val="99"/>
    <w:semiHidden/>
    <w:rsid w:val="006606F1"/>
    <w:rPr>
      <w:rFonts w:ascii="Arial" w:hAnsi="Arial" w:cs="Arial"/>
    </w:rPr>
  </w:style>
  <w:style w:type="character" w:styleId="FootnoteReference">
    <w:name w:val="footnote reference"/>
    <w:uiPriority w:val="99"/>
    <w:semiHidden/>
    <w:unhideWhenUsed/>
    <w:rsid w:val="006606F1"/>
    <w:rPr>
      <w:vertAlign w:val="superscript"/>
    </w:rPr>
  </w:style>
  <w:style w:type="table" w:styleId="LightShading-Accent1">
    <w:name w:val="Light Shading Accent 1"/>
    <w:basedOn w:val="TableNormal"/>
    <w:uiPriority w:val="60"/>
    <w:rsid w:val="00431F7C"/>
    <w:rPr>
      <w:color w:val="00264C"/>
    </w:rPr>
    <w:tblPr>
      <w:tblStyleRowBandSize w:val="1"/>
      <w:tblStyleColBandSize w:val="1"/>
      <w:tblBorders>
        <w:top w:val="single" w:sz="8" w:space="0" w:color="003366"/>
        <w:bottom w:val="single" w:sz="8" w:space="0" w:color="003366"/>
      </w:tblBorders>
    </w:tblPr>
    <w:tblStylePr w:type="firstRow">
      <w:pPr>
        <w:spacing w:before="0" w:after="0" w:line="240" w:lineRule="auto"/>
      </w:pPr>
      <w:rPr>
        <w:b/>
        <w:bCs/>
      </w:rPr>
      <w:tblPr/>
      <w:tcPr>
        <w:tcBorders>
          <w:top w:val="single" w:sz="8" w:space="0" w:color="003366"/>
          <w:left w:val="nil"/>
          <w:bottom w:val="single" w:sz="8" w:space="0" w:color="003366"/>
          <w:right w:val="nil"/>
          <w:insideH w:val="nil"/>
          <w:insideV w:val="nil"/>
        </w:tcBorders>
      </w:tcPr>
    </w:tblStylePr>
    <w:tblStylePr w:type="lastRow">
      <w:pPr>
        <w:spacing w:before="0" w:after="0" w:line="240" w:lineRule="auto"/>
      </w:pPr>
      <w:rPr>
        <w:b/>
        <w:bCs/>
      </w:rPr>
      <w:tblPr/>
      <w:tcPr>
        <w:tcBorders>
          <w:top w:val="single" w:sz="8" w:space="0" w:color="003366"/>
          <w:left w:val="nil"/>
          <w:bottom w:val="single" w:sz="8" w:space="0" w:color="0033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CCFF"/>
      </w:tcPr>
    </w:tblStylePr>
    <w:tblStylePr w:type="band1Horz">
      <w:tblPr/>
      <w:tcPr>
        <w:tcBorders>
          <w:left w:val="nil"/>
          <w:right w:val="nil"/>
          <w:insideH w:val="nil"/>
          <w:insideV w:val="nil"/>
        </w:tcBorders>
        <w:shd w:val="clear" w:color="auto" w:fill="9ACCFF"/>
      </w:tcPr>
    </w:tblStylePr>
  </w:style>
  <w:style w:type="paragraph" w:styleId="EndnoteText">
    <w:name w:val="endnote text"/>
    <w:basedOn w:val="Normal"/>
    <w:link w:val="EndnoteTextChar"/>
    <w:uiPriority w:val="99"/>
    <w:semiHidden/>
    <w:unhideWhenUsed/>
    <w:rsid w:val="00BF1A89"/>
    <w:rPr>
      <w:sz w:val="20"/>
      <w:szCs w:val="20"/>
    </w:rPr>
  </w:style>
  <w:style w:type="character" w:customStyle="1" w:styleId="EndnoteTextChar">
    <w:name w:val="Endnote Text Char"/>
    <w:link w:val="EndnoteText"/>
    <w:uiPriority w:val="99"/>
    <w:semiHidden/>
    <w:rsid w:val="00BF1A89"/>
    <w:rPr>
      <w:rFonts w:ascii="Arial" w:hAnsi="Arial" w:cs="Arial"/>
    </w:rPr>
  </w:style>
  <w:style w:type="character" w:styleId="EndnoteReference">
    <w:name w:val="endnote reference"/>
    <w:uiPriority w:val="99"/>
    <w:semiHidden/>
    <w:unhideWhenUsed/>
    <w:rsid w:val="00BF1A89"/>
    <w:rPr>
      <w:vertAlign w:val="superscript"/>
    </w:rPr>
  </w:style>
  <w:style w:type="paragraph" w:customStyle="1" w:styleId="xmsonormal">
    <w:name w:val="x_msonormal"/>
    <w:basedOn w:val="Normal"/>
    <w:rsid w:val="00CD412D"/>
    <w:pPr>
      <w:spacing w:before="0"/>
    </w:pPr>
    <w:rPr>
      <w:rFonts w:ascii="Times New Roman" w:eastAsia="Calibri" w:hAnsi="Times New Roman" w:cs="Times New Roman"/>
      <w:sz w:val="24"/>
      <w:szCs w:val="24"/>
    </w:rPr>
  </w:style>
  <w:style w:type="paragraph" w:customStyle="1" w:styleId="xxmsonormal">
    <w:name w:val="x_xmsonormal"/>
    <w:basedOn w:val="Normal"/>
    <w:rsid w:val="00CD412D"/>
    <w:pPr>
      <w:spacing w:before="0"/>
    </w:pPr>
    <w:rPr>
      <w:rFonts w:ascii="Calibri" w:eastAsia="Calibri" w:hAnsi="Calibri" w:cs="Calibri"/>
      <w:sz w:val="22"/>
      <w:szCs w:val="22"/>
    </w:rPr>
  </w:style>
  <w:style w:type="character" w:styleId="FollowedHyperlink">
    <w:name w:val="FollowedHyperlink"/>
    <w:uiPriority w:val="99"/>
    <w:semiHidden/>
    <w:unhideWhenUsed/>
    <w:rsid w:val="00E47C7D"/>
    <w:rPr>
      <w:color w:val="800080"/>
      <w:u w:val="single"/>
    </w:rPr>
  </w:style>
  <w:style w:type="paragraph" w:styleId="NoSpacing">
    <w:name w:val="No Spacing"/>
    <w:link w:val="NoSpacingChar"/>
    <w:uiPriority w:val="1"/>
    <w:qFormat/>
    <w:rsid w:val="00E47C7D"/>
    <w:rPr>
      <w:rFonts w:ascii="Calibri" w:eastAsia="DengXian" w:hAnsi="Calibri"/>
      <w:sz w:val="22"/>
      <w:szCs w:val="22"/>
      <w:lang w:val="en-US" w:eastAsia="zh-CN"/>
    </w:rPr>
  </w:style>
  <w:style w:type="character" w:customStyle="1" w:styleId="NoSpacingChar">
    <w:name w:val="No Spacing Char"/>
    <w:link w:val="NoSpacing"/>
    <w:uiPriority w:val="1"/>
    <w:rsid w:val="00E47C7D"/>
    <w:rPr>
      <w:rFonts w:ascii="Calibri" w:eastAsia="DengXian" w:hAnsi="Calibri"/>
      <w:sz w:val="22"/>
      <w:szCs w:val="22"/>
      <w:lang w:val="en-US" w:eastAsia="zh-CN"/>
    </w:rPr>
  </w:style>
  <w:style w:type="paragraph" w:styleId="BalloonText">
    <w:name w:val="Balloon Text"/>
    <w:basedOn w:val="Normal"/>
    <w:link w:val="BalloonTextChar"/>
    <w:uiPriority w:val="99"/>
    <w:semiHidden/>
    <w:unhideWhenUsed/>
    <w:rsid w:val="00061C12"/>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C12"/>
    <w:rPr>
      <w:rFonts w:cs="Tahoma"/>
      <w:sz w:val="16"/>
      <w:szCs w:val="16"/>
    </w:rPr>
  </w:style>
  <w:style w:type="paragraph" w:customStyle="1" w:styleId="Briefingmainheading">
    <w:name w:val="Briefing main heading"/>
    <w:basedOn w:val="Normal"/>
    <w:qFormat/>
    <w:rsid w:val="00DF6919"/>
    <w:pPr>
      <w:spacing w:after="300"/>
      <w:jc w:val="center"/>
    </w:pPr>
    <w:rPr>
      <w:rFonts w:cs="Times New Roman"/>
      <w:color w:val="000000" w:themeColor="text1"/>
      <w:sz w:val="76"/>
      <w:szCs w:val="72"/>
    </w:rPr>
  </w:style>
  <w:style w:type="paragraph" w:styleId="TOC2">
    <w:name w:val="toc 2"/>
    <w:basedOn w:val="Normal"/>
    <w:next w:val="Normal"/>
    <w:autoRedefine/>
    <w:uiPriority w:val="39"/>
    <w:unhideWhenUsed/>
    <w:rsid w:val="007172F1"/>
    <w:pPr>
      <w:spacing w:before="0" w:after="100"/>
      <w:ind w:left="210"/>
    </w:pPr>
  </w:style>
  <w:style w:type="paragraph" w:styleId="TOC1">
    <w:name w:val="toc 1"/>
    <w:basedOn w:val="Normal"/>
    <w:next w:val="Normal"/>
    <w:autoRedefine/>
    <w:uiPriority w:val="39"/>
    <w:unhideWhenUsed/>
    <w:rsid w:val="007172F1"/>
    <w:pPr>
      <w:tabs>
        <w:tab w:val="right" w:leader="dot" w:pos="8494"/>
      </w:tabs>
      <w:spacing w:before="100" w:after="100"/>
    </w:pPr>
    <w:rPr>
      <w:b/>
      <w:bCs/>
      <w:noProof/>
    </w:rPr>
  </w:style>
  <w:style w:type="paragraph" w:customStyle="1" w:styleId="Briefingheadingcover">
    <w:name w:val="Briefing heading cover"/>
    <w:basedOn w:val="Normal"/>
    <w:qFormat/>
    <w:rsid w:val="006344C8"/>
    <w:pPr>
      <w:spacing w:before="0" w:line="1080" w:lineRule="exact"/>
      <w:jc w:val="right"/>
    </w:pPr>
    <w:rPr>
      <w:b/>
      <w:bCs/>
      <w:color w:val="595959" w:themeColor="text1" w:themeTint="A6"/>
      <w:spacing w:val="-40"/>
      <w:sz w:val="104"/>
      <w:szCs w:val="104"/>
      <w:lang w:eastAsia="en-US"/>
      <w14:ligatures w14:val="standard"/>
    </w:rPr>
  </w:style>
  <w:style w:type="paragraph" w:customStyle="1" w:styleId="Briefingsubheadcover">
    <w:name w:val="Briefing sub head cover"/>
    <w:qFormat/>
    <w:rsid w:val="006344C8"/>
    <w:pPr>
      <w:spacing w:before="360"/>
      <w:jc w:val="right"/>
    </w:pPr>
    <w:rPr>
      <w:rFonts w:ascii="Arial" w:hAnsi="Arial" w:cs="Arial"/>
      <w:bCs/>
      <w:color w:val="000000" w:themeColor="text1"/>
      <w:kern w:val="32"/>
      <w:sz w:val="36"/>
      <w:szCs w:val="36"/>
      <w:lang w:eastAsia="en-US"/>
    </w:rPr>
  </w:style>
  <w:style w:type="paragraph" w:customStyle="1" w:styleId="Briefingheading">
    <w:name w:val="Briefing heading"/>
    <w:basedOn w:val="Headingultralarge"/>
    <w:qFormat/>
    <w:rsid w:val="00935479"/>
    <w:pPr>
      <w:numPr>
        <w:numId w:val="1"/>
      </w:numPr>
      <w:spacing w:before="0" w:after="240"/>
    </w:pPr>
    <w:rPr>
      <w:b/>
      <w:bCs/>
      <w:sz w:val="72"/>
      <w:szCs w:val="72"/>
    </w:rPr>
  </w:style>
  <w:style w:type="character" w:styleId="UnresolvedMention">
    <w:name w:val="Unresolved Mention"/>
    <w:basedOn w:val="DefaultParagraphFont"/>
    <w:uiPriority w:val="99"/>
    <w:semiHidden/>
    <w:unhideWhenUsed/>
    <w:rsid w:val="007A1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6903281">
      <w:bodyDiv w:val="1"/>
      <w:marLeft w:val="0"/>
      <w:marRight w:val="0"/>
      <w:marTop w:val="0"/>
      <w:marBottom w:val="0"/>
      <w:divBdr>
        <w:top w:val="none" w:sz="0" w:space="0" w:color="auto"/>
        <w:left w:val="none" w:sz="0" w:space="0" w:color="auto"/>
        <w:bottom w:val="none" w:sz="0" w:space="0" w:color="auto"/>
        <w:right w:val="none" w:sz="0" w:space="0" w:color="auto"/>
      </w:divBdr>
    </w:div>
    <w:div w:id="437917483">
      <w:bodyDiv w:val="1"/>
      <w:marLeft w:val="0"/>
      <w:marRight w:val="0"/>
      <w:marTop w:val="0"/>
      <w:marBottom w:val="0"/>
      <w:divBdr>
        <w:top w:val="none" w:sz="0" w:space="0" w:color="auto"/>
        <w:left w:val="none" w:sz="0" w:space="0" w:color="auto"/>
        <w:bottom w:val="none" w:sz="0" w:space="0" w:color="auto"/>
        <w:right w:val="none" w:sz="0" w:space="0" w:color="auto"/>
      </w:divBdr>
    </w:div>
    <w:div w:id="818419292">
      <w:bodyDiv w:val="1"/>
      <w:marLeft w:val="0"/>
      <w:marRight w:val="0"/>
      <w:marTop w:val="0"/>
      <w:marBottom w:val="0"/>
      <w:divBdr>
        <w:top w:val="none" w:sz="0" w:space="0" w:color="auto"/>
        <w:left w:val="none" w:sz="0" w:space="0" w:color="auto"/>
        <w:bottom w:val="none" w:sz="0" w:space="0" w:color="auto"/>
        <w:right w:val="none" w:sz="0" w:space="0" w:color="auto"/>
      </w:divBdr>
    </w:div>
    <w:div w:id="1047074015">
      <w:bodyDiv w:val="1"/>
      <w:marLeft w:val="0"/>
      <w:marRight w:val="0"/>
      <w:marTop w:val="0"/>
      <w:marBottom w:val="0"/>
      <w:divBdr>
        <w:top w:val="none" w:sz="0" w:space="0" w:color="auto"/>
        <w:left w:val="none" w:sz="0" w:space="0" w:color="auto"/>
        <w:bottom w:val="none" w:sz="0" w:space="0" w:color="auto"/>
        <w:right w:val="none" w:sz="0" w:space="0" w:color="auto"/>
      </w:divBdr>
    </w:div>
    <w:div w:id="1357346144">
      <w:bodyDiv w:val="1"/>
      <w:marLeft w:val="0"/>
      <w:marRight w:val="0"/>
      <w:marTop w:val="0"/>
      <w:marBottom w:val="0"/>
      <w:divBdr>
        <w:top w:val="none" w:sz="0" w:space="0" w:color="auto"/>
        <w:left w:val="none" w:sz="0" w:space="0" w:color="auto"/>
        <w:bottom w:val="none" w:sz="0" w:space="0" w:color="auto"/>
        <w:right w:val="none" w:sz="0" w:space="0" w:color="auto"/>
      </w:divBdr>
    </w:div>
    <w:div w:id="1428116378">
      <w:bodyDiv w:val="1"/>
      <w:marLeft w:val="0"/>
      <w:marRight w:val="0"/>
      <w:marTop w:val="0"/>
      <w:marBottom w:val="0"/>
      <w:divBdr>
        <w:top w:val="none" w:sz="0" w:space="0" w:color="auto"/>
        <w:left w:val="none" w:sz="0" w:space="0" w:color="auto"/>
        <w:bottom w:val="none" w:sz="0" w:space="0" w:color="auto"/>
        <w:right w:val="none" w:sz="0" w:space="0" w:color="auto"/>
      </w:divBdr>
    </w:div>
    <w:div w:id="1453209263">
      <w:bodyDiv w:val="1"/>
      <w:marLeft w:val="0"/>
      <w:marRight w:val="0"/>
      <w:marTop w:val="0"/>
      <w:marBottom w:val="0"/>
      <w:divBdr>
        <w:top w:val="none" w:sz="0" w:space="0" w:color="auto"/>
        <w:left w:val="none" w:sz="0" w:space="0" w:color="auto"/>
        <w:bottom w:val="none" w:sz="0" w:space="0" w:color="auto"/>
        <w:right w:val="none" w:sz="0" w:space="0" w:color="auto"/>
      </w:divBdr>
    </w:div>
    <w:div w:id="1532064284">
      <w:bodyDiv w:val="1"/>
      <w:marLeft w:val="0"/>
      <w:marRight w:val="0"/>
      <w:marTop w:val="0"/>
      <w:marBottom w:val="0"/>
      <w:divBdr>
        <w:top w:val="none" w:sz="0" w:space="0" w:color="auto"/>
        <w:left w:val="none" w:sz="0" w:space="0" w:color="auto"/>
        <w:bottom w:val="none" w:sz="0" w:space="0" w:color="auto"/>
        <w:right w:val="none" w:sz="0" w:space="0" w:color="auto"/>
      </w:divBdr>
    </w:div>
    <w:div w:id="19483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lgbt@bectu.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prospect.org.u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spect.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ie.carter\OneDrive%20-%20prospect.org.uk\Documents\Resources\Bectu%20briefing%202022_template%20(002).dotx" TargetMode="Externa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F78D6164924D4F8198DB798697535B" ma:contentTypeVersion="12" ma:contentTypeDescription="Create a new document." ma:contentTypeScope="" ma:versionID="38b0c8679223994016954882458d7b66">
  <xsd:schema xmlns:xsd="http://www.w3.org/2001/XMLSchema" xmlns:xs="http://www.w3.org/2001/XMLSchema" xmlns:p="http://schemas.microsoft.com/office/2006/metadata/properties" xmlns:ns2="ece3d8be-58c8-4ce1-a370-1c85f784c37e" xmlns:ns3="84661594-dde6-4328-a56c-b41015f23e37" targetNamespace="http://schemas.microsoft.com/office/2006/metadata/properties" ma:root="true" ma:fieldsID="8c93e44bf5cb46b68a707c8636a2a103" ns2:_="" ns3:_="">
    <xsd:import namespace="ece3d8be-58c8-4ce1-a370-1c85f784c37e"/>
    <xsd:import namespace="84661594-dde6-4328-a56c-b41015f23e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3d8be-58c8-4ce1-a370-1c85f784c3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661594-dde6-4328-a56c-b41015f23e3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EEF69-5FCD-4D96-B82C-7765CB24C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3d8be-58c8-4ce1-a370-1c85f784c37e"/>
    <ds:schemaRef ds:uri="84661594-dde6-4328-a56c-b41015f23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1CC929-6022-4695-BEE9-B497546F90BB}">
  <ds:schemaRefs>
    <ds:schemaRef ds:uri="http://schemas.openxmlformats.org/officeDocument/2006/bibliography"/>
  </ds:schemaRefs>
</ds:datastoreItem>
</file>

<file path=customXml/itemProps3.xml><?xml version="1.0" encoding="utf-8"?>
<ds:datastoreItem xmlns:ds="http://schemas.openxmlformats.org/officeDocument/2006/customXml" ds:itemID="{54219856-BB65-41B0-A213-237D73FAE8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5717D3-6182-4266-901D-E2B6091B2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Bectu briefing 2022_template (002).dotx</Template>
  <TotalTime>49</TotalTime>
  <Pages>7</Pages>
  <Words>2414</Words>
  <Characters>12902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i)</vt:lpstr>
    </vt:vector>
  </TitlesOfParts>
  <Company>LONDON SE1 7AQ</Company>
  <LinksUpToDate>false</LinksUpToDate>
  <CharactersWithSpaces>15286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Rosie Carter</dc:creator>
  <cp:lastModifiedBy>Rosie Carter</cp:lastModifiedBy>
  <cp:revision>49</cp:revision>
  <cp:lastPrinted>2006-01-26T18:56:00Z</cp:lastPrinted>
  <dcterms:created xsi:type="dcterms:W3CDTF">2024-09-11T09:56:00Z</dcterms:created>
  <dcterms:modified xsi:type="dcterms:W3CDTF">2024-09-11T10:54:00Z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ContentTypeId">
    <vt:lpwstr>0x010100D5F78D6164924D4F8198DB798697535B</vt:lpwstr>
  </property>
</Properties>
</file>