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9D" w:rsidRDefault="006679CB" w:rsidP="00E36759">
      <w:pPr>
        <w:rPr>
          <w:b/>
        </w:rPr>
      </w:pPr>
      <w:bookmarkStart w:id="0" w:name="_GoBack"/>
      <w:bookmarkEnd w:id="0"/>
      <w:r>
        <w:rPr>
          <w:b/>
        </w:rPr>
        <w:t>FAIR WORK AGREEMENT BETWEEN SCOTTISH MINISTERS AND THE RECOGNISED CIVIL SERVICE UNIONS</w:t>
      </w:r>
      <w:r w:rsidR="00E57CD7">
        <w:rPr>
          <w:b/>
        </w:rPr>
        <w:t xml:space="preserve"> </w:t>
      </w:r>
    </w:p>
    <w:p w:rsidR="006679CB" w:rsidRDefault="006679CB" w:rsidP="00E36759">
      <w:pPr>
        <w:rPr>
          <w:b/>
        </w:rPr>
      </w:pPr>
    </w:p>
    <w:p w:rsidR="006679CB" w:rsidRDefault="006679CB" w:rsidP="00E36759">
      <w:pPr>
        <w:rPr>
          <w:b/>
        </w:rPr>
      </w:pPr>
      <w:r>
        <w:rPr>
          <w:b/>
        </w:rPr>
        <w:t>Introduction</w:t>
      </w:r>
    </w:p>
    <w:p w:rsidR="006679CB" w:rsidRDefault="006679CB" w:rsidP="00E36759">
      <w:r>
        <w:t>1.</w:t>
      </w:r>
      <w:r>
        <w:tab/>
        <w:t xml:space="preserve">This </w:t>
      </w:r>
      <w:r w:rsidR="00C2438A">
        <w:t>Agreement</w:t>
      </w:r>
      <w:r>
        <w:t xml:space="preserve"> sets out a range of principles agreed between Scottish Ministers and the recognised Civil Service Trade Unions on the conduct of employee and industrial relations in line with the principles of the Fair Work Convention’s Framework.</w:t>
      </w:r>
      <w:r w:rsidR="009153C4">
        <w:t xml:space="preserve">  It is intended that this </w:t>
      </w:r>
      <w:r w:rsidR="00C2438A">
        <w:t xml:space="preserve">Agreement </w:t>
      </w:r>
      <w:r w:rsidR="009153C4">
        <w:t xml:space="preserve">is used by the bodies listed in Annex A </w:t>
      </w:r>
      <w:r w:rsidR="00C2438A">
        <w:t>in local partnership, to embed the principles in local industrial relations</w:t>
      </w:r>
      <w:r w:rsidR="00F17BF3">
        <w:t xml:space="preserve"> with their recognised Trade Unions</w:t>
      </w:r>
      <w:r w:rsidR="009153C4">
        <w:t>.</w:t>
      </w:r>
      <w:r w:rsidR="00E57CD7">
        <w:t xml:space="preserve"> </w:t>
      </w:r>
    </w:p>
    <w:p w:rsidR="006679CB" w:rsidRDefault="006679CB" w:rsidP="00E36759"/>
    <w:p w:rsidR="006679CB" w:rsidRDefault="006679CB" w:rsidP="00E36759">
      <w:r>
        <w:t>2.</w:t>
      </w:r>
      <w:r>
        <w:tab/>
        <w:t>The Civil Service recognised Trade Unions are Public and Commercial Services Union (</w:t>
      </w:r>
      <w:r w:rsidR="000456E8">
        <w:t>“</w:t>
      </w:r>
      <w:r>
        <w:t>PCS</w:t>
      </w:r>
      <w:r w:rsidR="000456E8">
        <w:t>”</w:t>
      </w:r>
      <w:r>
        <w:t>), Prospect, First Division Association (</w:t>
      </w:r>
      <w:r w:rsidR="000456E8">
        <w:t>“</w:t>
      </w:r>
      <w:r>
        <w:t>FDA</w:t>
      </w:r>
      <w:r w:rsidR="000456E8">
        <w:t>”</w:t>
      </w:r>
      <w:r>
        <w:t xml:space="preserve">), </w:t>
      </w:r>
      <w:r w:rsidR="00E26429">
        <w:t xml:space="preserve">and </w:t>
      </w:r>
      <w:r>
        <w:t xml:space="preserve">Prison Officers’ Association </w:t>
      </w:r>
      <w:r w:rsidR="000456E8">
        <w:t>(</w:t>
      </w:r>
      <w:r>
        <w:t>Scotland</w:t>
      </w:r>
      <w:r w:rsidR="000456E8">
        <w:t>)</w:t>
      </w:r>
      <w:r>
        <w:t xml:space="preserve"> (</w:t>
      </w:r>
      <w:r w:rsidR="000456E8">
        <w:t>“</w:t>
      </w:r>
      <w:r>
        <w:t>POA Scotland</w:t>
      </w:r>
      <w:r w:rsidR="000456E8">
        <w:t>”</w:t>
      </w:r>
      <w:r>
        <w:t>)</w:t>
      </w:r>
      <w:r w:rsidR="00CF3421">
        <w:t xml:space="preserve"> as defined at Annex B</w:t>
      </w:r>
      <w:r w:rsidR="00317DF2">
        <w:t>.</w:t>
      </w:r>
    </w:p>
    <w:p w:rsidR="00317DF2" w:rsidRDefault="00317DF2" w:rsidP="00E36759"/>
    <w:p w:rsidR="00317DF2" w:rsidRPr="00317DF2" w:rsidRDefault="00317DF2" w:rsidP="00E36759">
      <w:pPr>
        <w:rPr>
          <w:b/>
        </w:rPr>
      </w:pPr>
      <w:r>
        <w:rPr>
          <w:b/>
        </w:rPr>
        <w:t>Status and Coverage</w:t>
      </w:r>
    </w:p>
    <w:p w:rsidR="00E57CD7" w:rsidRDefault="00317DF2" w:rsidP="00E36759">
      <w:r>
        <w:t>3.</w:t>
      </w:r>
      <w:r>
        <w:tab/>
        <w:t xml:space="preserve">Annex </w:t>
      </w:r>
      <w:proofErr w:type="gramStart"/>
      <w:r>
        <w:t>A</w:t>
      </w:r>
      <w:proofErr w:type="gramEnd"/>
      <w:r>
        <w:t xml:space="preserve"> sets out the bodies that </w:t>
      </w:r>
      <w:r w:rsidR="000C1F63">
        <w:t>are party to this Agreement.</w:t>
      </w:r>
      <w:r w:rsidR="00034B79">
        <w:t xml:space="preserve"> </w:t>
      </w:r>
      <w:proofErr w:type="gramStart"/>
      <w:r w:rsidR="000C1F63">
        <w:t xml:space="preserve">This </w:t>
      </w:r>
      <w:r w:rsidR="00C2438A">
        <w:t xml:space="preserve"> Agreement</w:t>
      </w:r>
      <w:proofErr w:type="gramEnd"/>
      <w:r w:rsidR="00C2438A">
        <w:t xml:space="preserve"> is drafted </w:t>
      </w:r>
      <w:r w:rsidR="00EB32CA">
        <w:t>on the basis of how Scottish Ministers expect employee and industrial relations to be carried out</w:t>
      </w:r>
      <w:r w:rsidR="00C2438A">
        <w:t xml:space="preserve"> in these bodies</w:t>
      </w:r>
      <w:r w:rsidR="000C1F63">
        <w:t>.</w:t>
      </w:r>
      <w:r w:rsidR="00EB32CA">
        <w:t xml:space="preserve"> </w:t>
      </w:r>
      <w:r w:rsidR="001800B4" w:rsidRPr="001800B4">
        <w:rPr>
          <w:rFonts w:cs="Arial"/>
          <w:iCs/>
          <w:szCs w:val="24"/>
        </w:rPr>
        <w:t xml:space="preserve">Notwithstanding the initial parties to the </w:t>
      </w:r>
      <w:r w:rsidR="00C2438A">
        <w:rPr>
          <w:rFonts w:cs="Arial"/>
          <w:iCs/>
          <w:szCs w:val="24"/>
        </w:rPr>
        <w:t>Agreement</w:t>
      </w:r>
      <w:r w:rsidR="00C2438A" w:rsidRPr="001800B4">
        <w:rPr>
          <w:rFonts w:cs="Arial"/>
          <w:iCs/>
          <w:szCs w:val="24"/>
        </w:rPr>
        <w:t xml:space="preserve"> </w:t>
      </w:r>
      <w:r w:rsidR="001800B4" w:rsidRPr="001800B4">
        <w:rPr>
          <w:rFonts w:cs="Arial"/>
          <w:iCs/>
          <w:szCs w:val="24"/>
        </w:rPr>
        <w:t>in Annex A, all bodies who form an integral part of the Scottish Government and</w:t>
      </w:r>
      <w:r w:rsidR="00FA3BA9">
        <w:rPr>
          <w:rFonts w:cs="Arial"/>
          <w:iCs/>
          <w:szCs w:val="24"/>
        </w:rPr>
        <w:t>/or</w:t>
      </w:r>
      <w:r w:rsidR="001800B4">
        <w:rPr>
          <w:rFonts w:cs="Arial"/>
          <w:iCs/>
          <w:szCs w:val="24"/>
        </w:rPr>
        <w:t xml:space="preserve"> bodies who</w:t>
      </w:r>
      <w:r w:rsidR="001800B4" w:rsidRPr="001800B4">
        <w:rPr>
          <w:rFonts w:cs="Arial"/>
          <w:iCs/>
          <w:szCs w:val="24"/>
        </w:rPr>
        <w:t xml:space="preserve"> are subject to relevant guidance issued by Scottish Ministers, such as the Scottish Public Finance Manual (SPFM)</w:t>
      </w:r>
      <w:r w:rsidR="000C1F63">
        <w:t xml:space="preserve"> </w:t>
      </w:r>
      <w:r w:rsidR="00EB32CA">
        <w:t>are expected to comply with the principles</w:t>
      </w:r>
      <w:r w:rsidR="00C2438A">
        <w:t xml:space="preserve"> set out in this Agreement</w:t>
      </w:r>
      <w:r w:rsidR="00EB32CA">
        <w:t xml:space="preserve"> as a matter of consistency, </w:t>
      </w:r>
      <w:r w:rsidR="0023580B">
        <w:t xml:space="preserve">fairness, </w:t>
      </w:r>
      <w:r w:rsidR="00EB32CA">
        <w:t>equality and good practice</w:t>
      </w:r>
      <w:r w:rsidR="00630927">
        <w:t xml:space="preserve"> and as such, Scottish Ministers would expect that, over time, </w:t>
      </w:r>
      <w:r w:rsidR="00693C81">
        <w:t>further parties will be added to this Agreement</w:t>
      </w:r>
      <w:r w:rsidR="00630927">
        <w:t xml:space="preserve"> </w:t>
      </w:r>
      <w:r w:rsidR="00B41FD0">
        <w:t>as they</w:t>
      </w:r>
      <w:r w:rsidR="00630927">
        <w:t xml:space="preserve"> sign up to </w:t>
      </w:r>
      <w:r w:rsidR="00693C81">
        <w:t>its terms</w:t>
      </w:r>
      <w:r w:rsidR="00765D58">
        <w:t xml:space="preserve"> and that such bodies will take steps to embed the principles into their local industrial relations arrangements </w:t>
      </w:r>
    </w:p>
    <w:p w:rsidR="00182144" w:rsidRDefault="00182144" w:rsidP="00E36759"/>
    <w:p w:rsidR="00182144" w:rsidRDefault="00182144" w:rsidP="00E36759"/>
    <w:p w:rsidR="00E57CD7" w:rsidRDefault="00E57CD7" w:rsidP="00E36759">
      <w:pPr>
        <w:rPr>
          <w:b/>
        </w:rPr>
      </w:pPr>
      <w:r>
        <w:rPr>
          <w:b/>
        </w:rPr>
        <w:t>Overarching Principles</w:t>
      </w:r>
    </w:p>
    <w:p w:rsidR="00EB32CA" w:rsidRDefault="00EB32CA" w:rsidP="00E36759"/>
    <w:p w:rsidR="00EB32CA" w:rsidRDefault="0023580B" w:rsidP="00E36759">
      <w:r>
        <w:t>4.</w:t>
      </w:r>
      <w:r>
        <w:tab/>
      </w:r>
      <w:r w:rsidR="00E57CD7">
        <w:t>The Fair Work Convention</w:t>
      </w:r>
      <w:r w:rsidR="00492AF2">
        <w:t xml:space="preserve"> aspires to make Scotland a world leading nation in fair work and the Framework states “We believe that fair work is work that offers </w:t>
      </w:r>
      <w:r w:rsidR="00492AF2" w:rsidRPr="00FF64CA">
        <w:rPr>
          <w:b/>
        </w:rPr>
        <w:t>effective voice, opportunity, security, fulfilment and respect;</w:t>
      </w:r>
      <w:r w:rsidR="00492AF2">
        <w:t xml:space="preserve"> that balances the rights and responsibilities of employers and workers and that can generate benefits for ind</w:t>
      </w:r>
      <w:r w:rsidR="00DF0A8D">
        <w:t>ividuals, organisations and society”.</w:t>
      </w:r>
      <w:r w:rsidR="00492AF2">
        <w:t xml:space="preserve"> </w:t>
      </w:r>
      <w:r w:rsidR="00E57CD7">
        <w:t xml:space="preserve"> </w:t>
      </w:r>
      <w:r>
        <w:t xml:space="preserve">It is recognised that the principles set out </w:t>
      </w:r>
      <w:r w:rsidR="006B6664">
        <w:t xml:space="preserve">in this Framework have been agreed </w:t>
      </w:r>
      <w:r>
        <w:t>with the current Scottish Ministers and</w:t>
      </w:r>
      <w:r w:rsidR="006B6664">
        <w:t>,</w:t>
      </w:r>
      <w:r>
        <w:t xml:space="preserve"> in many respects</w:t>
      </w:r>
      <w:r w:rsidR="006B6664">
        <w:t xml:space="preserve">, </w:t>
      </w:r>
      <w:r w:rsidR="00CA7C63">
        <w:t>are a reflection of</w:t>
      </w:r>
      <w:r>
        <w:t xml:space="preserve"> their political </w:t>
      </w:r>
      <w:r w:rsidR="006B6664">
        <w:t xml:space="preserve">priorities and policies.  </w:t>
      </w:r>
    </w:p>
    <w:p w:rsidR="00182144" w:rsidRDefault="00182144" w:rsidP="00182144"/>
    <w:p w:rsidR="00182144" w:rsidRPr="00031E3F" w:rsidRDefault="00182144" w:rsidP="00182144">
      <w:r>
        <w:rPr>
          <w:rFonts w:cs="Arial"/>
          <w:bCs/>
          <w:szCs w:val="24"/>
        </w:rPr>
        <w:t>5.</w:t>
      </w:r>
      <w:r>
        <w:rPr>
          <w:rFonts w:cs="Arial"/>
          <w:bCs/>
          <w:szCs w:val="24"/>
        </w:rPr>
        <w:tab/>
        <w:t>Th</w:t>
      </w:r>
      <w:r w:rsidR="00C2438A">
        <w:rPr>
          <w:rFonts w:cs="Arial"/>
          <w:bCs/>
          <w:szCs w:val="24"/>
        </w:rPr>
        <w:t>is</w:t>
      </w:r>
      <w:r>
        <w:rPr>
          <w:rFonts w:cs="Arial"/>
          <w:bCs/>
          <w:szCs w:val="24"/>
        </w:rPr>
        <w:t xml:space="preserve"> Agreement recognises that Fair Work is a key driver of inclusive economic growth as well as an aspect of corporate social responsibility.  </w:t>
      </w:r>
      <w:r w:rsidRPr="002B3770">
        <w:rPr>
          <w:szCs w:val="24"/>
        </w:rPr>
        <w:t xml:space="preserve">For </w:t>
      </w:r>
      <w:r>
        <w:rPr>
          <w:szCs w:val="24"/>
        </w:rPr>
        <w:t>workers</w:t>
      </w:r>
      <w:r w:rsidRPr="002B3770">
        <w:rPr>
          <w:szCs w:val="24"/>
        </w:rPr>
        <w:t xml:space="preserve">, fair work brings increased financial security, better physical health and greater psychological wellbeing.  Employers will in turn see less absence, greater productivity and enjoy a good reputation as a fair employer.  </w:t>
      </w:r>
    </w:p>
    <w:p w:rsidR="00182144" w:rsidRDefault="00182144" w:rsidP="00182144">
      <w:pPr>
        <w:spacing w:line="240" w:lineRule="auto"/>
        <w:rPr>
          <w:rFonts w:cs="Arial"/>
          <w:bCs/>
          <w:szCs w:val="24"/>
        </w:rPr>
      </w:pPr>
    </w:p>
    <w:p w:rsidR="00182144" w:rsidRDefault="00182144" w:rsidP="00182144">
      <w:r>
        <w:rPr>
          <w:rFonts w:cs="Arial"/>
          <w:bCs/>
          <w:szCs w:val="24"/>
        </w:rPr>
        <w:t xml:space="preserve">6. </w:t>
      </w:r>
      <w:r>
        <w:rPr>
          <w:rFonts w:cs="Arial"/>
          <w:bCs/>
          <w:szCs w:val="24"/>
        </w:rPr>
        <w:tab/>
        <w:t>Th</w:t>
      </w:r>
      <w:r w:rsidR="00C2438A">
        <w:rPr>
          <w:rFonts w:cs="Arial"/>
          <w:bCs/>
          <w:szCs w:val="24"/>
        </w:rPr>
        <w:t>is</w:t>
      </w:r>
      <w:r>
        <w:rPr>
          <w:rFonts w:cs="Arial"/>
          <w:bCs/>
          <w:szCs w:val="24"/>
        </w:rPr>
        <w:t xml:space="preserve"> Agreement demonstrates </w:t>
      </w:r>
      <w:r w:rsidR="004F6296">
        <w:rPr>
          <w:rFonts w:cs="Arial"/>
          <w:bCs/>
          <w:szCs w:val="24"/>
        </w:rPr>
        <w:t>Scottish Ministers</w:t>
      </w:r>
      <w:r>
        <w:rPr>
          <w:rFonts w:cs="Arial"/>
          <w:bCs/>
          <w:szCs w:val="24"/>
        </w:rPr>
        <w:t xml:space="preserve"> commitment to</w:t>
      </w:r>
      <w:r w:rsidR="004F6296">
        <w:rPr>
          <w:rFonts w:cs="Arial"/>
          <w:bCs/>
          <w:szCs w:val="24"/>
        </w:rPr>
        <w:t xml:space="preserve"> ensuring that bodies in the Scottish Administration</w:t>
      </w:r>
      <w:r>
        <w:rPr>
          <w:rFonts w:cs="Arial"/>
          <w:bCs/>
          <w:szCs w:val="24"/>
        </w:rPr>
        <w:t xml:space="preserve"> </w:t>
      </w:r>
      <w:r w:rsidR="004F6296">
        <w:rPr>
          <w:rFonts w:cs="Arial"/>
          <w:bCs/>
          <w:szCs w:val="24"/>
        </w:rPr>
        <w:t>are</w:t>
      </w:r>
      <w:r>
        <w:rPr>
          <w:rFonts w:cs="Arial"/>
          <w:bCs/>
          <w:szCs w:val="24"/>
        </w:rPr>
        <w:t xml:space="preserve"> Fair Work employer</w:t>
      </w:r>
      <w:r w:rsidR="004F6296">
        <w:rPr>
          <w:rFonts w:cs="Arial"/>
          <w:bCs/>
          <w:szCs w:val="24"/>
        </w:rPr>
        <w:t>s</w:t>
      </w:r>
      <w:r>
        <w:rPr>
          <w:rFonts w:cs="Arial"/>
          <w:bCs/>
          <w:szCs w:val="24"/>
        </w:rPr>
        <w:t xml:space="preserve"> and continually strive to improve </w:t>
      </w:r>
      <w:r w:rsidR="004F6296">
        <w:rPr>
          <w:rFonts w:cs="Arial"/>
          <w:bCs/>
          <w:szCs w:val="24"/>
        </w:rPr>
        <w:t>their</w:t>
      </w:r>
      <w:r>
        <w:rPr>
          <w:rFonts w:cs="Arial"/>
          <w:bCs/>
          <w:szCs w:val="24"/>
        </w:rPr>
        <w:t xml:space="preserve"> practices and policies in that regard. This can best be achieved in partnership with recognised trade unions.</w:t>
      </w:r>
    </w:p>
    <w:p w:rsidR="00182144" w:rsidRDefault="00182144" w:rsidP="00E36759"/>
    <w:p w:rsidR="00392027" w:rsidRDefault="00B77476" w:rsidP="00E36759">
      <w:pPr>
        <w:rPr>
          <w:b/>
        </w:rPr>
      </w:pPr>
      <w:r>
        <w:rPr>
          <w:b/>
        </w:rPr>
        <w:lastRenderedPageBreak/>
        <w:t xml:space="preserve">Effective Voice - </w:t>
      </w:r>
      <w:r w:rsidR="004B3034">
        <w:rPr>
          <w:b/>
        </w:rPr>
        <w:t>Principles Agreed</w:t>
      </w:r>
    </w:p>
    <w:p w:rsidR="00392027" w:rsidRDefault="00392027" w:rsidP="00E36759">
      <w:pPr>
        <w:rPr>
          <w:b/>
        </w:rPr>
      </w:pPr>
    </w:p>
    <w:p w:rsidR="004B3034" w:rsidRPr="00FF64CA" w:rsidRDefault="00392027" w:rsidP="00E36759">
      <w:pPr>
        <w:rPr>
          <w:b/>
          <w:i/>
        </w:rPr>
      </w:pPr>
      <w:r>
        <w:rPr>
          <w:b/>
        </w:rPr>
        <w:t>“</w:t>
      </w:r>
      <w:r>
        <w:rPr>
          <w:b/>
          <w:i/>
        </w:rPr>
        <w:t xml:space="preserve">Effective voice is much more than just having a channel of communication available within organisations – though this is important. Effective voice requires a safe environment where dialogue and challenge are dealt with constructively and where employee views are sought out, listened to and can make a difference” (FW </w:t>
      </w:r>
      <w:r w:rsidR="00182144">
        <w:rPr>
          <w:b/>
          <w:i/>
        </w:rPr>
        <w:t xml:space="preserve">Framework </w:t>
      </w:r>
      <w:r>
        <w:rPr>
          <w:b/>
          <w:i/>
        </w:rPr>
        <w:t xml:space="preserve">2016) </w:t>
      </w:r>
    </w:p>
    <w:p w:rsidR="004B3034" w:rsidRDefault="004B3034" w:rsidP="00E36759"/>
    <w:p w:rsidR="00E31EAE" w:rsidRDefault="00BD374C" w:rsidP="00E36759">
      <w:pPr>
        <w:rPr>
          <w:b/>
        </w:rPr>
      </w:pPr>
      <w:r>
        <w:rPr>
          <w:b/>
        </w:rPr>
        <w:t xml:space="preserve">Strategic </w:t>
      </w:r>
      <w:r w:rsidR="009153C4">
        <w:rPr>
          <w:b/>
        </w:rPr>
        <w:t xml:space="preserve">Employee Relations </w:t>
      </w:r>
      <w:r>
        <w:rPr>
          <w:b/>
        </w:rPr>
        <w:t>Engagement at Sectoral level</w:t>
      </w:r>
    </w:p>
    <w:p w:rsidR="007273E2" w:rsidRDefault="007273E2" w:rsidP="00E36759">
      <w:pPr>
        <w:rPr>
          <w:b/>
        </w:rPr>
      </w:pPr>
    </w:p>
    <w:p w:rsidR="007B0CE1" w:rsidRDefault="00182144" w:rsidP="00E36759">
      <w:r>
        <w:t>7</w:t>
      </w:r>
      <w:r w:rsidR="00BD374C">
        <w:t>.</w:t>
      </w:r>
      <w:r w:rsidR="00BD374C">
        <w:tab/>
        <w:t xml:space="preserve">It is agreed that the Strategic Forum (consisting of SG </w:t>
      </w:r>
      <w:r w:rsidR="001C1EA4">
        <w:t>officials</w:t>
      </w:r>
      <w:r w:rsidR="00BD374C">
        <w:t xml:space="preserve"> and </w:t>
      </w:r>
      <w:r w:rsidR="007273E2">
        <w:t>N</w:t>
      </w:r>
      <w:r w:rsidR="00BD374C">
        <w:t xml:space="preserve">ational Trade Union representatives) </w:t>
      </w:r>
      <w:r w:rsidR="00EC2198">
        <w:t>will</w:t>
      </w:r>
      <w:r w:rsidR="00BD374C">
        <w:t xml:space="preserve"> be used to establish employee relations principles to apply across the bodies listed in Annex A (on the basis set out in Paragraph 3 above) on issues which reflect Scottish Ministers policies on such matters.  Examples of this in practice are Scottish Ministers</w:t>
      </w:r>
      <w:r w:rsidR="00E26429">
        <w:t>’</w:t>
      </w:r>
      <w:r w:rsidR="00BD374C">
        <w:t xml:space="preserve"> commitments to protection of facility time and check-off and not using Agency workers to </w:t>
      </w:r>
      <w:r w:rsidR="00B61590">
        <w:t>backfill trade union members participating in industrial action.</w:t>
      </w:r>
      <w:r w:rsidR="00B94EC5">
        <w:t xml:space="preserve">  The Strategic Forum terms of reference will be updated to include </w:t>
      </w:r>
      <w:r w:rsidR="00092B6A">
        <w:t>this role.</w:t>
      </w:r>
    </w:p>
    <w:p w:rsidR="00B61590" w:rsidRDefault="00B61590" w:rsidP="00E36759"/>
    <w:p w:rsidR="00B61590" w:rsidRDefault="00182144" w:rsidP="00E36759">
      <w:r>
        <w:t>8</w:t>
      </w:r>
      <w:r w:rsidR="00B61590">
        <w:t>.</w:t>
      </w:r>
      <w:r w:rsidR="00B61590">
        <w:tab/>
        <w:t>As new principles emerge and are agreed, these will be jointly communicated by the Strategic Forum to the bodies listed in Annex A.</w:t>
      </w:r>
    </w:p>
    <w:p w:rsidR="00B61590" w:rsidRDefault="00B61590" w:rsidP="00E36759"/>
    <w:p w:rsidR="00B61590" w:rsidRDefault="00182144" w:rsidP="00E36759">
      <w:r>
        <w:t>9</w:t>
      </w:r>
      <w:r w:rsidR="00B61590">
        <w:t>.</w:t>
      </w:r>
      <w:r w:rsidR="00B61590">
        <w:tab/>
        <w:t xml:space="preserve">The recognised Trade Unions will continue to have the option to </w:t>
      </w:r>
      <w:r w:rsidR="00AB3ACF">
        <w:t xml:space="preserve">engage directly in correspondence </w:t>
      </w:r>
      <w:r w:rsidR="00C00528">
        <w:t xml:space="preserve">with Scottish Ministers </w:t>
      </w:r>
      <w:r w:rsidR="00AB3ACF">
        <w:t>or</w:t>
      </w:r>
      <w:r w:rsidR="00C00528">
        <w:t xml:space="preserve"> through their annual meetings</w:t>
      </w:r>
      <w:r w:rsidR="00B61590">
        <w:t xml:space="preserve"> to make representations on issues of concern to them.  Scottish Ministers pay policy will continue to be the platform through which </w:t>
      </w:r>
      <w:r w:rsidR="00DC3D7D">
        <w:t xml:space="preserve">most </w:t>
      </w:r>
      <w:r w:rsidR="00B61590">
        <w:t xml:space="preserve">pay and reward related policy and guidance will be addressed for the sector. For </w:t>
      </w:r>
      <w:r w:rsidR="00034B79">
        <w:t>example, Scottish</w:t>
      </w:r>
      <w:r w:rsidR="00B61590">
        <w:t xml:space="preserve"> Ministers commitment to</w:t>
      </w:r>
      <w:r w:rsidR="00921528">
        <w:t xml:space="preserve"> </w:t>
      </w:r>
      <w:r w:rsidR="004B3034">
        <w:t xml:space="preserve">pay progression being </w:t>
      </w:r>
      <w:proofErr w:type="spellStart"/>
      <w:r w:rsidR="004B3034">
        <w:t>outwith</w:t>
      </w:r>
      <w:proofErr w:type="spellEnd"/>
      <w:r w:rsidR="004B3034">
        <w:t xml:space="preserve"> pay policy metrics</w:t>
      </w:r>
      <w:r w:rsidR="00B61590">
        <w:t xml:space="preserve"> and </w:t>
      </w:r>
      <w:r w:rsidR="004B3034">
        <w:t xml:space="preserve">the </w:t>
      </w:r>
      <w:r w:rsidR="00B61590">
        <w:t>commitment to No Compulsory Redundancies etc are set out through the Pay Policy process and nothing in this agreement is intended to cut across this separate process</w:t>
      </w:r>
      <w:r w:rsidR="00A66EBC">
        <w:t xml:space="preserve"> except to acknowledge that </w:t>
      </w:r>
      <w:r w:rsidR="00C00528">
        <w:t xml:space="preserve">the recognised Trade Unions will have a route to </w:t>
      </w:r>
      <w:r w:rsidR="00DC3D7D">
        <w:t>strategic engagement at s</w:t>
      </w:r>
      <w:r w:rsidR="00C00528">
        <w:t>ectoral level through meetings and correspondence with SG Finance Pay Policy and with the Cabinet Secretary for Finance</w:t>
      </w:r>
      <w:r w:rsidR="00BE6BEF">
        <w:t>, Economy and Fair work.</w:t>
      </w:r>
      <w:r w:rsidR="00C00528">
        <w:t xml:space="preserve"> </w:t>
      </w:r>
    </w:p>
    <w:p w:rsidR="00B61590" w:rsidRDefault="00B61590" w:rsidP="00E36759"/>
    <w:p w:rsidR="00B61590" w:rsidRDefault="004B3034" w:rsidP="00E36759">
      <w:pPr>
        <w:rPr>
          <w:b/>
        </w:rPr>
      </w:pPr>
      <w:r>
        <w:rPr>
          <w:b/>
        </w:rPr>
        <w:t>Trade Union Recognition and Collective Bargaining</w:t>
      </w:r>
    </w:p>
    <w:p w:rsidR="00182144" w:rsidRPr="004B3034" w:rsidRDefault="00182144" w:rsidP="00E36759">
      <w:pPr>
        <w:rPr>
          <w:b/>
        </w:rPr>
      </w:pPr>
    </w:p>
    <w:p w:rsidR="00BD374C" w:rsidRDefault="00182144" w:rsidP="00E36759">
      <w:r>
        <w:t>10</w:t>
      </w:r>
      <w:r w:rsidR="00447B35">
        <w:t>.</w:t>
      </w:r>
      <w:r w:rsidR="00447B35">
        <w:tab/>
        <w:t xml:space="preserve">Scottish Ministers are committed to working in partnership with the Civil Service Trade Unions and as such all bodies covered in Annex </w:t>
      </w:r>
      <w:proofErr w:type="gramStart"/>
      <w:r w:rsidR="00447B35">
        <w:t>A</w:t>
      </w:r>
      <w:proofErr w:type="gramEnd"/>
      <w:r w:rsidR="00447B35">
        <w:t xml:space="preserve"> </w:t>
      </w:r>
      <w:r w:rsidR="003B6CEF">
        <w:t>are required to</w:t>
      </w:r>
      <w:r w:rsidR="00447B35">
        <w:t xml:space="preserve"> have effective Trade Union recognition agreements and collective bargaining arrangements in place.  It is expected that any </w:t>
      </w:r>
      <w:r w:rsidR="005939A3">
        <w:t xml:space="preserve">contractual </w:t>
      </w:r>
      <w:r w:rsidR="00447B35">
        <w:t xml:space="preserve">changes to terms and </w:t>
      </w:r>
      <w:proofErr w:type="gramStart"/>
      <w:r w:rsidR="00447B35">
        <w:t>conditions</w:t>
      </w:r>
      <w:proofErr w:type="gramEnd"/>
      <w:r w:rsidR="00447B35">
        <w:t xml:space="preserve"> of employment will be negotiated and agreed through collective bargaining</w:t>
      </w:r>
      <w:r w:rsidR="00F043BF">
        <w:t xml:space="preserve"> between the relevant body and the recognised Trade Unions</w:t>
      </w:r>
      <w:r w:rsidR="00447B35">
        <w:t xml:space="preserve">.  Where </w:t>
      </w:r>
      <w:r w:rsidR="00BC5B36">
        <w:t>agreement</w:t>
      </w:r>
      <w:r w:rsidR="00447B35">
        <w:t xml:space="preserve"> cannot be achieved</w:t>
      </w:r>
      <w:r>
        <w:t>, following attempts to resolve the matter, which may include, where appropriate, alternative dispute resolution,</w:t>
      </w:r>
      <w:r w:rsidR="00447B35">
        <w:t xml:space="preserve"> and a dispute </w:t>
      </w:r>
      <w:r>
        <w:t>persists</w:t>
      </w:r>
      <w:r w:rsidR="00447B35">
        <w:t xml:space="preserve">, Scottish Ministers recognise the rights of Trade Unions and their members to </w:t>
      </w:r>
      <w:r w:rsidR="00921528">
        <w:t>undertake lawful industrial action and will not seek to interfere with the exercise of those rights when undertaken lawfully.  This includes a commitment by Scottish Ministers not to engage Agency workers to replace employees who are taking part in lawful industrial action.</w:t>
      </w:r>
    </w:p>
    <w:p w:rsidR="004F6296" w:rsidRDefault="004F6296" w:rsidP="00E36759"/>
    <w:p w:rsidR="004F6296" w:rsidRDefault="004F6296" w:rsidP="00E36759">
      <w:r>
        <w:t xml:space="preserve">11. As staff terms and conditions will be determined by collective bargaining employers should encourage union membership and active involvement. This will include allowing </w:t>
      </w:r>
      <w:r w:rsidR="008F3DC2">
        <w:t xml:space="preserve">recognised Trade Union representatives early </w:t>
      </w:r>
      <w:r>
        <w:t xml:space="preserve">access to new </w:t>
      </w:r>
      <w:r w:rsidR="008F3DC2">
        <w:t xml:space="preserve">employees </w:t>
      </w:r>
      <w:r w:rsidR="006D350C">
        <w:t xml:space="preserve">and to </w:t>
      </w:r>
      <w:r>
        <w:t>non-members</w:t>
      </w:r>
      <w:r w:rsidR="006D350C">
        <w:t xml:space="preserve"> on request</w:t>
      </w:r>
      <w:r>
        <w:t xml:space="preserve">, to explain the benefits of trade union membership. </w:t>
      </w:r>
    </w:p>
    <w:p w:rsidR="00DC3D7D" w:rsidRDefault="00DC3D7D" w:rsidP="00E36759"/>
    <w:p w:rsidR="00447B35" w:rsidRDefault="00447B35" w:rsidP="00E36759"/>
    <w:p w:rsidR="00921528" w:rsidRDefault="00921528" w:rsidP="00E36759">
      <w:pPr>
        <w:rPr>
          <w:b/>
        </w:rPr>
      </w:pPr>
      <w:r>
        <w:rPr>
          <w:b/>
        </w:rPr>
        <w:t>Facility Time and Check-off</w:t>
      </w:r>
    </w:p>
    <w:p w:rsidR="00182144" w:rsidRPr="00921528" w:rsidRDefault="00182144" w:rsidP="00E36759">
      <w:pPr>
        <w:rPr>
          <w:b/>
        </w:rPr>
      </w:pPr>
    </w:p>
    <w:p w:rsidR="00921528" w:rsidRDefault="00182144" w:rsidP="00E36759">
      <w:r>
        <w:t>11</w:t>
      </w:r>
      <w:r w:rsidR="00921528">
        <w:t>.</w:t>
      </w:r>
      <w:r w:rsidR="00921528">
        <w:tab/>
        <w:t xml:space="preserve">While always being mindful of </w:t>
      </w:r>
      <w:r w:rsidR="003B6CEF">
        <w:t xml:space="preserve">the responsibility to maximise </w:t>
      </w:r>
      <w:r w:rsidR="00921528">
        <w:t xml:space="preserve">the effective and efficient use of public money, Scottish Ministers recognise that the provision of facility time to accredited representatives of recognised Trade Unions and their members is an essential aspect to </w:t>
      </w:r>
      <w:r w:rsidR="00C268D6">
        <w:t xml:space="preserve">supporting effective voice and working in partnership.  </w:t>
      </w:r>
      <w:r w:rsidR="003B6CEF">
        <w:t>Scottish Ministers are therefore committed to protecting facili</w:t>
      </w:r>
      <w:r w:rsidR="00DC3D7D">
        <w:t>ty time across the s</w:t>
      </w:r>
      <w:r w:rsidR="003B6CEF">
        <w:t xml:space="preserve">ector against any political attempts to reduce or place limits on facility time that do not fit with the objectives of Scottish Ministers policies and priorities.  Scottish Ministers through the bodies listed in Annex A </w:t>
      </w:r>
      <w:r w:rsidR="00C66389">
        <w:t>will</w:t>
      </w:r>
      <w:r w:rsidR="003B6CEF">
        <w:t xml:space="preserve">  engage with the recognised Trade Unions in partnership to review existing facility time provision to ensure that it continues to meet Scottish Ministers policies and priorities and that it continues to be used effectively and efficiently.  </w:t>
      </w:r>
      <w:r w:rsidR="00BC5B36">
        <w:t xml:space="preserve">The recognised Trade Unions commit that they will use the facility time and facilities provided to them effectively and efficiently and will contribute timeously to employee relations issues that </w:t>
      </w:r>
      <w:proofErr w:type="spellStart"/>
      <w:r w:rsidR="00BC5B36">
        <w:t>any body</w:t>
      </w:r>
      <w:proofErr w:type="spellEnd"/>
      <w:r w:rsidR="00BC5B36">
        <w:t xml:space="preserve"> listed in Annex A wishes to take forward (i.e. policy reviews etc).</w:t>
      </w:r>
    </w:p>
    <w:p w:rsidR="00182144" w:rsidRDefault="00182144" w:rsidP="00E36759"/>
    <w:p w:rsidR="00182144" w:rsidRDefault="00182144" w:rsidP="00182144">
      <w:r>
        <w:rPr>
          <w:rFonts w:cs="Arial"/>
          <w:szCs w:val="24"/>
        </w:rPr>
        <w:t>12.</w:t>
      </w:r>
      <w:r>
        <w:rPr>
          <w:rFonts w:cs="Arial"/>
          <w:szCs w:val="24"/>
        </w:rPr>
        <w:tab/>
        <w:t>The Trade Union (Facility Time Publication Requirements) Regulations 2017</w:t>
      </w:r>
      <w:r>
        <w:rPr>
          <w:rFonts w:cs="Arial"/>
          <w:sz w:val="16"/>
          <w:szCs w:val="16"/>
        </w:rPr>
        <w:t xml:space="preserve">1 </w:t>
      </w:r>
      <w:r>
        <w:rPr>
          <w:rFonts w:cs="Arial"/>
          <w:szCs w:val="24"/>
        </w:rPr>
        <w:t xml:space="preserve">(“the Regulations”) </w:t>
      </w:r>
      <w:proofErr w:type="gramStart"/>
      <w:r>
        <w:rPr>
          <w:rFonts w:cs="Arial"/>
          <w:szCs w:val="24"/>
        </w:rPr>
        <w:t>require</w:t>
      </w:r>
      <w:proofErr w:type="gramEnd"/>
      <w:r>
        <w:rPr>
          <w:rFonts w:cs="Arial"/>
          <w:szCs w:val="24"/>
        </w:rPr>
        <w:t xml:space="preserve"> public sector employers to publish information relating to facility time taken by union representatives. These Regulations were laid following the enactment of the Trade Union Act 2016, which the Scottish Government strongly opposed throughout its passage.  While all relevant bodies are expected to comply with law, the Scottish Government worked with the Scottish Trades Union </w:t>
      </w:r>
      <w:proofErr w:type="gramStart"/>
      <w:r>
        <w:rPr>
          <w:rFonts w:cs="Arial"/>
          <w:szCs w:val="24"/>
        </w:rPr>
        <w:t>Congress  to</w:t>
      </w:r>
      <w:proofErr w:type="gramEnd"/>
      <w:r>
        <w:rPr>
          <w:rFonts w:cs="Arial"/>
          <w:szCs w:val="24"/>
        </w:rPr>
        <w:t xml:space="preserve"> develop guidance to all public sector employers in Scotland which outlined the Scottish Government’s support for trade unions and facility time; to help ease the burden of the reporting requirements on public bodies; and ensure that the facility time data is set in the context of the benefits that facility time bring to the workforce.</w:t>
      </w:r>
    </w:p>
    <w:p w:rsidR="00182144" w:rsidRDefault="00182144" w:rsidP="00E36759"/>
    <w:p w:rsidR="003B6CEF" w:rsidRDefault="003B6CEF" w:rsidP="00E36759"/>
    <w:p w:rsidR="003B6CEF" w:rsidRDefault="00354CC8" w:rsidP="00E36759">
      <w:r>
        <w:t>1</w:t>
      </w:r>
      <w:r w:rsidR="00182144">
        <w:t>3</w:t>
      </w:r>
      <w:r>
        <w:t>.</w:t>
      </w:r>
      <w:r>
        <w:tab/>
        <w:t xml:space="preserve">Scottish Ministers are committed to the protection and continuation of check-off arrangements where any recognised Trade Union wishes to continue to use the </w:t>
      </w:r>
      <w:r w:rsidR="00DC3D7D">
        <w:t xml:space="preserve">check-off </w:t>
      </w:r>
      <w:r>
        <w:t xml:space="preserve">mechanism for the collection of </w:t>
      </w:r>
      <w:proofErr w:type="gramStart"/>
      <w:r>
        <w:t>members</w:t>
      </w:r>
      <w:proofErr w:type="gramEnd"/>
      <w:r>
        <w:t xml:space="preserve"> subscription payments.</w:t>
      </w:r>
    </w:p>
    <w:p w:rsidR="00921528" w:rsidRDefault="00921528" w:rsidP="00E36759"/>
    <w:p w:rsidR="00921528" w:rsidRDefault="00FB5453" w:rsidP="00E36759">
      <w:pPr>
        <w:rPr>
          <w:b/>
        </w:rPr>
      </w:pPr>
      <w:r>
        <w:rPr>
          <w:b/>
        </w:rPr>
        <w:t>Local Partnership arrangements</w:t>
      </w:r>
    </w:p>
    <w:p w:rsidR="00182144" w:rsidRPr="00FB5453" w:rsidRDefault="00182144" w:rsidP="00E36759">
      <w:pPr>
        <w:rPr>
          <w:b/>
        </w:rPr>
      </w:pPr>
    </w:p>
    <w:p w:rsidR="00447B35" w:rsidRDefault="00FB5453" w:rsidP="00E36759">
      <w:r>
        <w:t>1</w:t>
      </w:r>
      <w:r w:rsidR="00182144">
        <w:t>4</w:t>
      </w:r>
      <w:r>
        <w:t>.</w:t>
      </w:r>
      <w:r>
        <w:tab/>
        <w:t xml:space="preserve">All bodies listed in Annex </w:t>
      </w:r>
      <w:proofErr w:type="gramStart"/>
      <w:r>
        <w:t>A</w:t>
      </w:r>
      <w:proofErr w:type="gramEnd"/>
      <w:r>
        <w:t xml:space="preserve"> are required to have a </w:t>
      </w:r>
      <w:r w:rsidR="00012D58">
        <w:t xml:space="preserve">local </w:t>
      </w:r>
      <w:r>
        <w:t>Partnership Working agreement</w:t>
      </w:r>
      <w:r w:rsidR="00C66389">
        <w:t xml:space="preserve"> or equivalent agreement</w:t>
      </w:r>
      <w:r>
        <w:t xml:space="preserve"> in place with their recognised trade unions which will include as a minimum a Partnership Board which meets regularly and is made up of local Board members and representatives of the recognised Trade Unions.  </w:t>
      </w:r>
    </w:p>
    <w:p w:rsidR="00FB5453" w:rsidRDefault="00FB5453" w:rsidP="00E36759"/>
    <w:p w:rsidR="00FB5453" w:rsidRDefault="00FB5453" w:rsidP="00E36759">
      <w:r>
        <w:lastRenderedPageBreak/>
        <w:t>1</w:t>
      </w:r>
      <w:r w:rsidR="00182144">
        <w:t>5</w:t>
      </w:r>
      <w:r>
        <w:t>.</w:t>
      </w:r>
      <w:r>
        <w:tab/>
        <w:t>As a matter of good practice, bodies should also consider including a Trade Union representative role in other Corporate Boards</w:t>
      </w:r>
      <w:r w:rsidR="004556F9">
        <w:t xml:space="preserve"> or equivalent</w:t>
      </w:r>
      <w:r>
        <w:t xml:space="preserve"> as a means to ensure Part</w:t>
      </w:r>
      <w:r w:rsidR="00B77476">
        <w:t>n</w:t>
      </w:r>
      <w:r>
        <w:t>ership Working is enshrined and supported from the top of the organisation.</w:t>
      </w:r>
      <w:r w:rsidR="00A42A29">
        <w:t xml:space="preserve"> </w:t>
      </w:r>
    </w:p>
    <w:p w:rsidR="00FB5453" w:rsidRDefault="00FB5453" w:rsidP="00E36759"/>
    <w:p w:rsidR="00B77476" w:rsidRDefault="00B77476" w:rsidP="00E36759">
      <w:pPr>
        <w:rPr>
          <w:b/>
        </w:rPr>
      </w:pPr>
      <w:r>
        <w:rPr>
          <w:b/>
        </w:rPr>
        <w:t>Opportunity – Principles Agreed</w:t>
      </w:r>
    </w:p>
    <w:p w:rsidR="00711C32" w:rsidRDefault="00711C32" w:rsidP="00E36759">
      <w:pPr>
        <w:rPr>
          <w:b/>
        </w:rPr>
      </w:pPr>
    </w:p>
    <w:p w:rsidR="00711C32" w:rsidRPr="001355B5" w:rsidRDefault="00392027" w:rsidP="00E36759">
      <w:pPr>
        <w:rPr>
          <w:b/>
          <w:i/>
        </w:rPr>
      </w:pPr>
      <w:r w:rsidRPr="0032568F">
        <w:rPr>
          <w:b/>
          <w:i/>
        </w:rPr>
        <w:t xml:space="preserve">“Fair opportunity allows people to access and progress in work and employment and is a crucial dimension of fair work. Meeting legal obligations in terms of ensuring equal access to work and equal opportunities in work sets a minimum floor for fair </w:t>
      </w:r>
      <w:r w:rsidR="00600DD7" w:rsidRPr="0032568F">
        <w:rPr>
          <w:b/>
          <w:i/>
        </w:rPr>
        <w:t>work.</w:t>
      </w:r>
      <w:r w:rsidR="00182144">
        <w:rPr>
          <w:b/>
          <w:i/>
        </w:rPr>
        <w:t xml:space="preserve"> (Fair Work Framework 2016) </w:t>
      </w:r>
      <w:r w:rsidR="00600DD7" w:rsidRPr="0032568F">
        <w:rPr>
          <w:b/>
          <w:i/>
        </w:rPr>
        <w:t>”</w:t>
      </w:r>
    </w:p>
    <w:p w:rsidR="00B77476" w:rsidRDefault="00B77476" w:rsidP="00E36759"/>
    <w:p w:rsidR="00B77476" w:rsidRDefault="00B77476" w:rsidP="00E36759">
      <w:pPr>
        <w:rPr>
          <w:b/>
        </w:rPr>
      </w:pPr>
      <w:r>
        <w:rPr>
          <w:b/>
        </w:rPr>
        <w:t>Modern Apprentices and other Apprentices</w:t>
      </w:r>
    </w:p>
    <w:p w:rsidR="00182144" w:rsidRPr="00B77476" w:rsidRDefault="00182144" w:rsidP="00E36759">
      <w:pPr>
        <w:rPr>
          <w:b/>
        </w:rPr>
      </w:pPr>
    </w:p>
    <w:p w:rsidR="009F7899" w:rsidRDefault="00B77476" w:rsidP="00E36759">
      <w:r>
        <w:t>1</w:t>
      </w:r>
      <w:r w:rsidR="00182144">
        <w:t>6</w:t>
      </w:r>
      <w:r>
        <w:t>.</w:t>
      </w:r>
      <w:r>
        <w:tab/>
        <w:t xml:space="preserve">Scottish Ministers are committed to providing and developing opportunities for </w:t>
      </w:r>
      <w:r w:rsidR="009F7899">
        <w:t xml:space="preserve">modern </w:t>
      </w:r>
      <w:r>
        <w:t xml:space="preserve">apprenticeships across the sector. </w:t>
      </w:r>
      <w:r w:rsidR="0015352D">
        <w:t>A modern apprenticeship should be regarded as a route to permanent employment.</w:t>
      </w:r>
      <w:r>
        <w:t xml:space="preserve"> Where a</w:t>
      </w:r>
      <w:r w:rsidR="009F7899">
        <w:t xml:space="preserve"> modern</w:t>
      </w:r>
      <w:r>
        <w:t xml:space="preserve"> apprentice is employed to carry out the full duties of a role within any of the bodies listed in Annex A, they will be</w:t>
      </w:r>
      <w:r w:rsidR="0099112B">
        <w:t xml:space="preserve"> recruited through a fair, open and merit based recruitment process,</w:t>
      </w:r>
      <w:r>
        <w:t xml:space="preserve"> paid at the recognised entry rate </w:t>
      </w:r>
      <w:r w:rsidR="00034C1D">
        <w:t>for the relevant grade the same as other employees recruited to that grade</w:t>
      </w:r>
      <w:r w:rsidR="0099112B">
        <w:t xml:space="preserve">, with </w:t>
      </w:r>
      <w:r w:rsidR="00E32E2C">
        <w:t xml:space="preserve">opportunity for </w:t>
      </w:r>
      <w:r w:rsidR="0099112B">
        <w:t xml:space="preserve">permanence from the start of the </w:t>
      </w:r>
      <w:r w:rsidR="009F7899">
        <w:t xml:space="preserve">modern </w:t>
      </w:r>
      <w:r w:rsidR="0099112B">
        <w:t>apprenticeship</w:t>
      </w:r>
      <w:r w:rsidR="0045078D">
        <w:t xml:space="preserve"> subject to satisfactory completion of probation and </w:t>
      </w:r>
      <w:r w:rsidR="00863CFF">
        <w:t xml:space="preserve">relevant </w:t>
      </w:r>
      <w:r w:rsidR="0045078D">
        <w:t>qualification</w:t>
      </w:r>
      <w:r w:rsidR="00863CFF">
        <w:t>(s)</w:t>
      </w:r>
      <w:r w:rsidR="00034C1D">
        <w:t>.</w:t>
      </w:r>
      <w:r w:rsidR="00F6798F">
        <w:t xml:space="preserve"> </w:t>
      </w:r>
      <w:r w:rsidR="0032568F">
        <w:t xml:space="preserve"> </w:t>
      </w:r>
      <w:r w:rsidR="0015352D">
        <w:t xml:space="preserve">Recurring modern apprenticeships should not be used in lieu of filling a substantive post. </w:t>
      </w:r>
      <w:r w:rsidR="0032568F">
        <w:t>It is recognised that bodies employing trade apprentices have different arrangements in place and this agreement is not intended to cut across those arrangements which will be agreed locally with bodies.</w:t>
      </w:r>
    </w:p>
    <w:p w:rsidR="00F6798F" w:rsidRDefault="00F6798F" w:rsidP="00E36759"/>
    <w:p w:rsidR="009F7899" w:rsidRDefault="002B44BE" w:rsidP="00E36759">
      <w:r>
        <w:t>17.</w:t>
      </w:r>
      <w:r>
        <w:tab/>
      </w:r>
      <w:r w:rsidR="009F7899">
        <w:t xml:space="preserve">Modern Apprentices will be supported to complete transferable qualifications. </w:t>
      </w:r>
    </w:p>
    <w:p w:rsidR="00F6798F" w:rsidRDefault="00F6798F" w:rsidP="00E36759"/>
    <w:p w:rsidR="002B44BE" w:rsidRDefault="00034C1D" w:rsidP="00E36759">
      <w:pPr>
        <w:rPr>
          <w:b/>
        </w:rPr>
      </w:pPr>
      <w:r>
        <w:rPr>
          <w:b/>
        </w:rPr>
        <w:t>Flexible Working</w:t>
      </w:r>
    </w:p>
    <w:p w:rsidR="002B44BE" w:rsidRDefault="002B44BE" w:rsidP="00E36759">
      <w:pPr>
        <w:rPr>
          <w:b/>
        </w:rPr>
      </w:pPr>
    </w:p>
    <w:p w:rsidR="00034C1D" w:rsidRDefault="00034C1D" w:rsidP="00E36759">
      <w:r>
        <w:t>1</w:t>
      </w:r>
      <w:r w:rsidR="002B44BE">
        <w:t>8</w:t>
      </w:r>
      <w:r>
        <w:t>.</w:t>
      </w:r>
      <w:r>
        <w:tab/>
      </w:r>
      <w:r w:rsidR="00F47C97">
        <w:t>Scottish Ministers are committed to the principles of flexible working to support diversity and inclusion within the workplace</w:t>
      </w:r>
      <w:r w:rsidR="00CC6C58">
        <w:t xml:space="preserve"> and to support</w:t>
      </w:r>
      <w:r w:rsidR="003C405B">
        <w:t xml:space="preserve"> work/life balance</w:t>
      </w:r>
      <w:r w:rsidR="00F47C97">
        <w:t>.</w:t>
      </w:r>
      <w:r w:rsidR="000738B8">
        <w:t xml:space="preserve">  Flexible working includes</w:t>
      </w:r>
      <w:r w:rsidR="00711C32">
        <w:t xml:space="preserve"> the right to request a contractual variation to working pattern, which may include a request for the following: </w:t>
      </w:r>
      <w:r w:rsidR="000738B8">
        <w:t xml:space="preserve"> </w:t>
      </w:r>
    </w:p>
    <w:p w:rsidR="000738B8" w:rsidRDefault="000738B8" w:rsidP="00E36759"/>
    <w:p w:rsidR="000738B8" w:rsidRDefault="000738B8" w:rsidP="00FF64CA">
      <w:pPr>
        <w:pStyle w:val="ListParagraph"/>
        <w:numPr>
          <w:ilvl w:val="0"/>
          <w:numId w:val="6"/>
        </w:numPr>
      </w:pPr>
      <w:r>
        <w:t>Part time working;</w:t>
      </w:r>
    </w:p>
    <w:p w:rsidR="000738B8" w:rsidRDefault="00CC6C58" w:rsidP="00FF64CA">
      <w:pPr>
        <w:pStyle w:val="ListParagraph"/>
        <w:numPr>
          <w:ilvl w:val="0"/>
          <w:numId w:val="6"/>
        </w:numPr>
      </w:pPr>
      <w:r>
        <w:t>Compressed hours working;</w:t>
      </w:r>
    </w:p>
    <w:p w:rsidR="00CC6C58" w:rsidRDefault="00CC6C58" w:rsidP="00FF64CA">
      <w:pPr>
        <w:pStyle w:val="ListParagraph"/>
        <w:numPr>
          <w:ilvl w:val="0"/>
          <w:numId w:val="6"/>
        </w:numPr>
      </w:pPr>
      <w:r>
        <w:t>Homeworking;</w:t>
      </w:r>
    </w:p>
    <w:p w:rsidR="00CC6C58" w:rsidRDefault="00CC6C58" w:rsidP="00FF64CA">
      <w:pPr>
        <w:pStyle w:val="ListParagraph"/>
        <w:numPr>
          <w:ilvl w:val="0"/>
          <w:numId w:val="6"/>
        </w:numPr>
      </w:pPr>
      <w:r>
        <w:t>Flexible location;</w:t>
      </w:r>
    </w:p>
    <w:p w:rsidR="003D6C04" w:rsidRDefault="003D6C04" w:rsidP="00FF64CA">
      <w:pPr>
        <w:pStyle w:val="ListParagraph"/>
        <w:numPr>
          <w:ilvl w:val="0"/>
          <w:numId w:val="6"/>
        </w:numPr>
      </w:pPr>
      <w:r>
        <w:t>Job sharing;</w:t>
      </w:r>
      <w:r w:rsidR="001355B5">
        <w:t xml:space="preserve"> </w:t>
      </w:r>
      <w:r>
        <w:t xml:space="preserve">and </w:t>
      </w:r>
    </w:p>
    <w:p w:rsidR="003D6C04" w:rsidRDefault="003D6C04" w:rsidP="00FF64CA">
      <w:pPr>
        <w:pStyle w:val="ListParagraph"/>
        <w:numPr>
          <w:ilvl w:val="0"/>
          <w:numId w:val="6"/>
        </w:numPr>
      </w:pPr>
      <w:r>
        <w:t>Part year or term time working.</w:t>
      </w:r>
    </w:p>
    <w:p w:rsidR="00711C32" w:rsidRDefault="00711C32" w:rsidP="00711C32"/>
    <w:p w:rsidR="00711C32" w:rsidRDefault="002B44BE" w:rsidP="00711C32">
      <w:r>
        <w:t>19.</w:t>
      </w:r>
      <w:r>
        <w:tab/>
      </w:r>
      <w:r w:rsidR="00711C32">
        <w:t>Employers should have a set process for making such requests which is clear and transparent. Such process should have regard to business requirements and should set out clear reasons for decisions to refuse requests</w:t>
      </w:r>
      <w:r w:rsidR="00950B53">
        <w:t xml:space="preserve"> which will be clearly set out</w:t>
      </w:r>
      <w:r w:rsidR="001800B4">
        <w:t>, in accordance with legislation (s.80G of the Employment Rights Act)</w:t>
      </w:r>
      <w:r w:rsidR="00950B53">
        <w:t xml:space="preserve"> and provided to the employee.</w:t>
      </w:r>
      <w:r w:rsidR="00711C32">
        <w:t xml:space="preserve"> </w:t>
      </w:r>
    </w:p>
    <w:p w:rsidR="00F47C97" w:rsidRDefault="00F47C97" w:rsidP="00E36759"/>
    <w:p w:rsidR="00F47C97" w:rsidRDefault="00F47C97" w:rsidP="00E36759">
      <w:pPr>
        <w:rPr>
          <w:b/>
        </w:rPr>
      </w:pPr>
      <w:r>
        <w:rPr>
          <w:b/>
        </w:rPr>
        <w:t>Equality and Diversity</w:t>
      </w:r>
    </w:p>
    <w:p w:rsidR="00535320" w:rsidRDefault="00535320" w:rsidP="00E36759">
      <w:pPr>
        <w:rPr>
          <w:b/>
        </w:rPr>
      </w:pPr>
    </w:p>
    <w:p w:rsidR="00535320" w:rsidRDefault="002B44BE" w:rsidP="00535320">
      <w:r>
        <w:t>20</w:t>
      </w:r>
      <w:r w:rsidR="00535320" w:rsidRPr="00535320">
        <w:t>.</w:t>
      </w:r>
      <w:r w:rsidR="00535320" w:rsidRPr="00535320">
        <w:tab/>
        <w:t xml:space="preserve">Scottish Ministers are committed to equality, diversity and inclusion and meeting statutory obligations under the Equality Act 2010 (Specific Duties) (Scotland) Regulations 2012 and the Fairer Scotland Duty. </w:t>
      </w:r>
      <w:r w:rsidR="001355B5">
        <w:t>Bodies should</w:t>
      </w:r>
      <w:r w:rsidR="00535320" w:rsidRPr="00535320">
        <w:t>:</w:t>
      </w:r>
    </w:p>
    <w:p w:rsidR="00C2438A" w:rsidRPr="00535320" w:rsidRDefault="00C2438A" w:rsidP="00535320"/>
    <w:p w:rsidR="00535320" w:rsidRPr="00535320" w:rsidRDefault="00535320" w:rsidP="00535320">
      <w:pPr>
        <w:numPr>
          <w:ilvl w:val="0"/>
          <w:numId w:val="5"/>
        </w:numPr>
        <w:contextualSpacing/>
      </w:pPr>
      <w:r w:rsidRPr="00535320">
        <w:t>Develop effective diversity management policies and procedures, across all aspects of the employee lifecycle (recruitment and selection, promotion, progression and retention)</w:t>
      </w:r>
    </w:p>
    <w:p w:rsidR="00535320" w:rsidRPr="00535320" w:rsidRDefault="00535320" w:rsidP="00535320">
      <w:pPr>
        <w:numPr>
          <w:ilvl w:val="0"/>
          <w:numId w:val="5"/>
        </w:numPr>
        <w:contextualSpacing/>
      </w:pPr>
      <w:r w:rsidRPr="00535320">
        <w:t>Undertake regular equal pay monitoring and addressing pay gaps within bodies;</w:t>
      </w:r>
    </w:p>
    <w:p w:rsidR="00535320" w:rsidRPr="00535320" w:rsidRDefault="00535320" w:rsidP="00535320">
      <w:pPr>
        <w:numPr>
          <w:ilvl w:val="0"/>
          <w:numId w:val="5"/>
        </w:numPr>
        <w:contextualSpacing/>
      </w:pPr>
      <w:r w:rsidRPr="00535320">
        <w:t>Gather, analyse and effectively use employee equality information</w:t>
      </w:r>
      <w:r w:rsidR="00182144">
        <w:t xml:space="preserve"> in recruitment and development of policy</w:t>
      </w:r>
      <w:r w:rsidRPr="00535320">
        <w:t>;</w:t>
      </w:r>
    </w:p>
    <w:p w:rsidR="00535320" w:rsidRPr="00535320" w:rsidRDefault="00535320" w:rsidP="00535320">
      <w:pPr>
        <w:numPr>
          <w:ilvl w:val="0"/>
          <w:numId w:val="5"/>
        </w:numPr>
        <w:contextualSpacing/>
      </w:pPr>
      <w:r w:rsidRPr="00535320">
        <w:t xml:space="preserve">Taking effective action to develop the attitudes and behaviours amongst employees which advance equality of opportunity. </w:t>
      </w:r>
    </w:p>
    <w:p w:rsidR="00535320" w:rsidRPr="00535320" w:rsidRDefault="007E31F8" w:rsidP="00535320">
      <w:pPr>
        <w:numPr>
          <w:ilvl w:val="0"/>
          <w:numId w:val="5"/>
        </w:numPr>
        <w:contextualSpacing/>
      </w:pPr>
      <w:r>
        <w:t>Take steps to e</w:t>
      </w:r>
      <w:r w:rsidR="00535320" w:rsidRPr="00535320">
        <w:t>liminate discrimination, harassment and victimisation</w:t>
      </w:r>
      <w:r w:rsidR="001355B5">
        <w:t xml:space="preserve"> through development and implementation of appropriate policy and practice</w:t>
      </w:r>
      <w:r w:rsidR="00535320" w:rsidRPr="00535320">
        <w:t xml:space="preserve">. </w:t>
      </w:r>
    </w:p>
    <w:p w:rsidR="00535320" w:rsidRPr="00535320" w:rsidRDefault="00535320" w:rsidP="00535320">
      <w:pPr>
        <w:ind w:left="720"/>
        <w:contextualSpacing/>
      </w:pPr>
    </w:p>
    <w:p w:rsidR="009F7899" w:rsidRPr="002B44BE" w:rsidRDefault="002B44BE" w:rsidP="00E36759">
      <w:r>
        <w:t xml:space="preserve">21. </w:t>
      </w:r>
      <w:r w:rsidR="00535320" w:rsidRPr="00535320">
        <w:t>The Fair Work Convention is also explicit in its support for time off to be extended to trade union equalities reps.</w:t>
      </w:r>
      <w:r w:rsidR="001E0107">
        <w:t xml:space="preserve"> </w:t>
      </w:r>
      <w:r w:rsidR="0044346B" w:rsidRPr="00FB77F9">
        <w:t xml:space="preserve">Trade Unions will actively encourage </w:t>
      </w:r>
      <w:r w:rsidR="003019BA" w:rsidRPr="00FB77F9">
        <w:t xml:space="preserve">participation </w:t>
      </w:r>
      <w:r w:rsidR="0044346B" w:rsidRPr="00FB77F9">
        <w:t>from under-represented groups.</w:t>
      </w:r>
    </w:p>
    <w:p w:rsidR="00AC4E13" w:rsidRPr="00F47C97" w:rsidRDefault="00AC4E13" w:rsidP="00303E05"/>
    <w:p w:rsidR="000E3025" w:rsidRDefault="00F47C97" w:rsidP="00E36759">
      <w:pPr>
        <w:rPr>
          <w:b/>
        </w:rPr>
      </w:pPr>
      <w:r>
        <w:rPr>
          <w:b/>
        </w:rPr>
        <w:t>Security – Principles Agreed</w:t>
      </w:r>
    </w:p>
    <w:p w:rsidR="00600DD7" w:rsidRPr="002B44BE" w:rsidRDefault="00600DD7" w:rsidP="00E36759">
      <w:pPr>
        <w:rPr>
          <w:b/>
          <w:i/>
        </w:rPr>
      </w:pPr>
    </w:p>
    <w:p w:rsidR="00600DD7" w:rsidRPr="002B44BE" w:rsidRDefault="00600DD7" w:rsidP="00E36759">
      <w:pPr>
        <w:rPr>
          <w:b/>
          <w:i/>
        </w:rPr>
      </w:pPr>
      <w:r w:rsidRPr="002B44BE">
        <w:rPr>
          <w:b/>
          <w:i/>
        </w:rPr>
        <w:t>“Security of employment, work and income are important foundations of a successful life</w:t>
      </w:r>
      <w:r w:rsidR="002B44BE">
        <w:rPr>
          <w:b/>
          <w:i/>
        </w:rPr>
        <w:t xml:space="preserve"> (Fair Work Framework 2016)</w:t>
      </w:r>
      <w:r w:rsidRPr="002B44BE">
        <w:rPr>
          <w:b/>
          <w:i/>
        </w:rPr>
        <w:t xml:space="preserve">” </w:t>
      </w:r>
    </w:p>
    <w:p w:rsidR="00F47C97" w:rsidRDefault="00F47C97" w:rsidP="00E36759">
      <w:pPr>
        <w:rPr>
          <w:b/>
        </w:rPr>
      </w:pPr>
    </w:p>
    <w:p w:rsidR="00F47C97" w:rsidRDefault="00F47C97" w:rsidP="00E36759">
      <w:pPr>
        <w:rPr>
          <w:b/>
        </w:rPr>
      </w:pPr>
      <w:r>
        <w:rPr>
          <w:b/>
        </w:rPr>
        <w:t>Job Security</w:t>
      </w:r>
    </w:p>
    <w:p w:rsidR="00F47C97" w:rsidRDefault="002B44BE" w:rsidP="00303E05">
      <w:r>
        <w:t>22</w:t>
      </w:r>
      <w:r w:rsidR="00F47C97">
        <w:t>.</w:t>
      </w:r>
      <w:r w:rsidR="00F47C97">
        <w:tab/>
        <w:t xml:space="preserve">Scottish Ministers recognise that security of </w:t>
      </w:r>
      <w:proofErr w:type="gramStart"/>
      <w:r w:rsidR="00F47C97">
        <w:t>employment,</w:t>
      </w:r>
      <w:proofErr w:type="gramEnd"/>
      <w:r w:rsidR="00F47C97">
        <w:t xml:space="preserve"> work and income are important foundations of a successful life.  The continuation of a No Compulsory Redundancy commitment will be considered as part of Scottish Ministers Pay Policy.</w:t>
      </w:r>
    </w:p>
    <w:p w:rsidR="00F47C97" w:rsidRDefault="00F47C97" w:rsidP="00303E05"/>
    <w:p w:rsidR="00F47C97" w:rsidRDefault="002B44BE" w:rsidP="00BA15F7">
      <w:r>
        <w:t>23</w:t>
      </w:r>
      <w:r w:rsidR="00F47C97">
        <w:t>.</w:t>
      </w:r>
      <w:r w:rsidR="00F47C97">
        <w:tab/>
        <w:t>While recognising that the use of agency workers</w:t>
      </w:r>
      <w:r w:rsidR="00BA15F7">
        <w:t>, fixed term appointments</w:t>
      </w:r>
      <w:r w:rsidR="00F47C97">
        <w:t xml:space="preserve"> and contractors/consultants will be necessary in certain circumstances, Scottish Ministers agree with the principle that </w:t>
      </w:r>
      <w:r w:rsidR="00BA15F7">
        <w:t>wherever possible work should be carried out by permanent employees.</w:t>
      </w:r>
    </w:p>
    <w:p w:rsidR="00516AB1" w:rsidRDefault="00516AB1" w:rsidP="00BA15F7"/>
    <w:p w:rsidR="00516AB1" w:rsidRDefault="002B44BE" w:rsidP="00BA15F7">
      <w:r>
        <w:t>24</w:t>
      </w:r>
      <w:r w:rsidR="00516AB1">
        <w:t>.</w:t>
      </w:r>
      <w:r w:rsidR="00516AB1">
        <w:tab/>
        <w:t>Zero hours contracts</w:t>
      </w:r>
      <w:r w:rsidR="00CC147F">
        <w:t xml:space="preserve"> </w:t>
      </w:r>
      <w:r w:rsidR="006D350C">
        <w:t xml:space="preserve">(that is, contracts which compel staff to make </w:t>
      </w:r>
      <w:proofErr w:type="gramStart"/>
      <w:r w:rsidR="006D350C">
        <w:t>themselves</w:t>
      </w:r>
      <w:proofErr w:type="gramEnd"/>
      <w:r w:rsidR="00CC147F">
        <w:t xml:space="preserve"> available for work offered</w:t>
      </w:r>
      <w:r w:rsidR="006D350C">
        <w:t>)</w:t>
      </w:r>
      <w:r w:rsidR="001355B5">
        <w:t xml:space="preserve"> </w:t>
      </w:r>
      <w:r w:rsidR="00516AB1">
        <w:t>will not be used by the bodies listed in Annex A</w:t>
      </w:r>
      <w:r w:rsidR="001355B5">
        <w:t xml:space="preserve"> </w:t>
      </w:r>
    </w:p>
    <w:p w:rsidR="00EF4645" w:rsidRDefault="00EF4645" w:rsidP="00BA15F7"/>
    <w:p w:rsidR="00EF4645" w:rsidRDefault="00EF4645" w:rsidP="00BA15F7">
      <w:pPr>
        <w:rPr>
          <w:b/>
        </w:rPr>
      </w:pPr>
      <w:r>
        <w:rPr>
          <w:b/>
        </w:rPr>
        <w:t xml:space="preserve">Pay </w:t>
      </w:r>
    </w:p>
    <w:p w:rsidR="00EF4645" w:rsidRDefault="00EF4645" w:rsidP="00BA15F7">
      <w:pPr>
        <w:rPr>
          <w:b/>
        </w:rPr>
      </w:pPr>
    </w:p>
    <w:p w:rsidR="00EF4645" w:rsidRPr="00EF4645" w:rsidRDefault="00CC147F" w:rsidP="000E3025">
      <w:r>
        <w:t>25.</w:t>
      </w:r>
      <w:r w:rsidR="002B44BE">
        <w:tab/>
      </w:r>
      <w:r w:rsidR="00EF4645">
        <w:t xml:space="preserve">All employees should be paid at least the living wage as calculated by the living wage foundation. </w:t>
      </w:r>
    </w:p>
    <w:p w:rsidR="00BA15F7" w:rsidRDefault="00BA15F7" w:rsidP="000E3025"/>
    <w:p w:rsidR="00BA15F7" w:rsidRDefault="00BA15F7" w:rsidP="00BA15F7">
      <w:pPr>
        <w:rPr>
          <w:b/>
        </w:rPr>
      </w:pPr>
      <w:r>
        <w:rPr>
          <w:b/>
        </w:rPr>
        <w:t>Pay of Agency Workers</w:t>
      </w:r>
    </w:p>
    <w:p w:rsidR="002B44BE" w:rsidRDefault="002B44BE" w:rsidP="00BA15F7">
      <w:pPr>
        <w:rPr>
          <w:b/>
        </w:rPr>
      </w:pPr>
    </w:p>
    <w:p w:rsidR="00BA15F7" w:rsidRPr="00BA15F7" w:rsidRDefault="002B44BE" w:rsidP="00BA15F7">
      <w:r>
        <w:t>26</w:t>
      </w:r>
      <w:r w:rsidR="00BA15F7">
        <w:t>.</w:t>
      </w:r>
      <w:r w:rsidR="00BA15F7">
        <w:tab/>
        <w:t>Where the employment of Agency workers is necessary, Scottish Ministers are committed to ensuring that Agency workers receive the same rate of pay as a permanent member of staff working in the same grade and that</w:t>
      </w:r>
      <w:r w:rsidR="001355B5">
        <w:t xml:space="preserve"> exemptions from the </w:t>
      </w:r>
      <w:r w:rsidR="001355B5">
        <w:lastRenderedPageBreak/>
        <w:t>right to equal treatment with regard to pay where an agency worker is given a permanent contract of employment and is paid between assignments</w:t>
      </w:r>
      <w:r w:rsidR="00BA15F7">
        <w:t xml:space="preserve"> </w:t>
      </w:r>
      <w:proofErr w:type="gramStart"/>
      <w:r w:rsidR="001355B5">
        <w:t>( commonly</w:t>
      </w:r>
      <w:proofErr w:type="gramEnd"/>
      <w:r w:rsidR="001355B5">
        <w:t xml:space="preserve"> known as a </w:t>
      </w:r>
      <w:r w:rsidR="00BA15F7">
        <w:t>Swedish derogation</w:t>
      </w:r>
      <w:r w:rsidR="001355B5">
        <w:t>)</w:t>
      </w:r>
      <w:r w:rsidR="00BA15F7">
        <w:t xml:space="preserve"> will not be used by bodies listed in Annex A. </w:t>
      </w:r>
    </w:p>
    <w:p w:rsidR="00F47C97" w:rsidRDefault="00F47C97" w:rsidP="00E36759"/>
    <w:p w:rsidR="00BA15F7" w:rsidRDefault="00BA15F7" w:rsidP="00E36759">
      <w:pPr>
        <w:rPr>
          <w:b/>
        </w:rPr>
      </w:pPr>
      <w:r>
        <w:rPr>
          <w:b/>
        </w:rPr>
        <w:t>TUPE and COSOP protections</w:t>
      </w:r>
    </w:p>
    <w:p w:rsidR="002B44BE" w:rsidRPr="00BA15F7" w:rsidRDefault="002B44BE" w:rsidP="00E36759">
      <w:pPr>
        <w:rPr>
          <w:b/>
        </w:rPr>
      </w:pPr>
    </w:p>
    <w:p w:rsidR="00BA15F7" w:rsidRDefault="002B44BE" w:rsidP="00E36759">
      <w:r>
        <w:t>27</w:t>
      </w:r>
      <w:r w:rsidR="00BA15F7">
        <w:t>.</w:t>
      </w:r>
      <w:r w:rsidR="00BA15F7">
        <w:tab/>
        <w:t xml:space="preserve">Where staff are transferred into the sector from a body </w:t>
      </w:r>
      <w:proofErr w:type="spellStart"/>
      <w:r w:rsidR="00BA15F7">
        <w:t>outwith</w:t>
      </w:r>
      <w:proofErr w:type="spellEnd"/>
      <w:r w:rsidR="00BA15F7">
        <w:t xml:space="preserve"> or between employers already in the sector, Scottish Ministers are committed to ensuring that </w:t>
      </w:r>
      <w:r w:rsidR="00DF058C">
        <w:t xml:space="preserve">where </w:t>
      </w:r>
      <w:r w:rsidR="00BA15F7">
        <w:t>TUPE or COSOP</w:t>
      </w:r>
      <w:r w:rsidR="00DF058C">
        <w:t xml:space="preserve"> apply, </w:t>
      </w:r>
      <w:r w:rsidR="00BA15F7">
        <w:t xml:space="preserve"> the principles agreed with the recognised Trade Unions to protect staff transferring in as a result of further devolution </w:t>
      </w:r>
      <w:r w:rsidR="00137F68">
        <w:t>will continue.</w:t>
      </w:r>
    </w:p>
    <w:p w:rsidR="00137F68" w:rsidRDefault="00137F68" w:rsidP="00E36759"/>
    <w:p w:rsidR="00137F68" w:rsidRDefault="00137F68" w:rsidP="00E36759">
      <w:pPr>
        <w:rPr>
          <w:b/>
        </w:rPr>
      </w:pPr>
      <w:r>
        <w:rPr>
          <w:b/>
        </w:rPr>
        <w:t>Commitment to Government services being carried out by Civil and Public Servants</w:t>
      </w:r>
    </w:p>
    <w:p w:rsidR="00137F68" w:rsidRPr="00137F68" w:rsidRDefault="00137F68" w:rsidP="00E36759">
      <w:r>
        <w:t>2</w:t>
      </w:r>
      <w:r w:rsidR="002B44BE">
        <w:t>8</w:t>
      </w:r>
      <w:r>
        <w:t>.</w:t>
      </w:r>
      <w:r>
        <w:tab/>
      </w:r>
      <w:r w:rsidR="00866399">
        <w:t>Scottish Ministers are committed to publicly run, publicly delivered public services and are committed against the outsourcing of public services.</w:t>
      </w:r>
    </w:p>
    <w:p w:rsidR="00137F68" w:rsidRDefault="00137F68" w:rsidP="00E36759"/>
    <w:p w:rsidR="00137F68" w:rsidRDefault="00137F68" w:rsidP="00E36759">
      <w:pPr>
        <w:rPr>
          <w:b/>
        </w:rPr>
      </w:pPr>
      <w:r>
        <w:rPr>
          <w:b/>
        </w:rPr>
        <w:t>Redeployment policies and measures</w:t>
      </w:r>
    </w:p>
    <w:p w:rsidR="00137F68" w:rsidRDefault="00137F68" w:rsidP="00E36759">
      <w:r>
        <w:t>2</w:t>
      </w:r>
      <w:r w:rsidR="002B44BE">
        <w:t>9</w:t>
      </w:r>
      <w:r>
        <w:t>.</w:t>
      </w:r>
      <w:r>
        <w:tab/>
        <w:t xml:space="preserve">Bodies listed in Annex </w:t>
      </w:r>
      <w:proofErr w:type="gramStart"/>
      <w:r w:rsidR="00516AB1">
        <w:t>A</w:t>
      </w:r>
      <w:proofErr w:type="gramEnd"/>
      <w:r w:rsidR="00516AB1">
        <w:t xml:space="preserve"> </w:t>
      </w:r>
      <w:r>
        <w:t xml:space="preserve">are required to have clear redeployment policies and measures in place and agreed with the recognised Trade Unions in terms of steps that will be taken to </w:t>
      </w:r>
      <w:r w:rsidR="00516AB1">
        <w:t>mitigate</w:t>
      </w:r>
      <w:r>
        <w:t xml:space="preserve"> redundancies</w:t>
      </w:r>
      <w:r w:rsidR="00516AB1">
        <w:t xml:space="preserve"> etc</w:t>
      </w:r>
      <w:r>
        <w:t>.</w:t>
      </w:r>
      <w:r w:rsidR="00EA5731">
        <w:t xml:space="preserve"> </w:t>
      </w:r>
    </w:p>
    <w:p w:rsidR="00137F68" w:rsidRDefault="00137F68" w:rsidP="00E36759"/>
    <w:p w:rsidR="00BA15F7" w:rsidRDefault="00BA15F7" w:rsidP="00E36759"/>
    <w:p w:rsidR="00516AB1" w:rsidRPr="00516AB1" w:rsidRDefault="00516AB1" w:rsidP="00E36759">
      <w:pPr>
        <w:rPr>
          <w:b/>
        </w:rPr>
      </w:pPr>
      <w:r>
        <w:rPr>
          <w:b/>
        </w:rPr>
        <w:t>Working Hours</w:t>
      </w:r>
    </w:p>
    <w:p w:rsidR="00516AB1" w:rsidRDefault="002B44BE" w:rsidP="00E36759">
      <w:r>
        <w:t>30</w:t>
      </w:r>
      <w:r w:rsidR="00516AB1">
        <w:t>.</w:t>
      </w:r>
      <w:r w:rsidR="00516AB1">
        <w:tab/>
      </w:r>
      <w:r w:rsidR="009153C4">
        <w:t xml:space="preserve">Wellbeing of staff is important and it is recognised that excessive additional hours should be avoided.  For employees whose terms and conditions are delegated to Scottish Ministers, additional hours worked will be compensated by compensatory time off or overtime </w:t>
      </w:r>
      <w:proofErr w:type="gramStart"/>
      <w:r w:rsidR="009153C4">
        <w:t>payments</w:t>
      </w:r>
      <w:r w:rsidR="008F3DC2">
        <w:t xml:space="preserve">  </w:t>
      </w:r>
      <w:r w:rsidR="009153C4">
        <w:t>and</w:t>
      </w:r>
      <w:proofErr w:type="gramEnd"/>
      <w:r w:rsidR="009153C4">
        <w:t xml:space="preserve"> this will be reflected in contracts of employment and/or employment policies </w:t>
      </w:r>
      <w:r w:rsidR="005A0D13">
        <w:t xml:space="preserve">by the </w:t>
      </w:r>
      <w:r w:rsidR="005A0D13" w:rsidRPr="005A0D13">
        <w:rPr>
          <w:b/>
        </w:rPr>
        <w:t>bodies</w:t>
      </w:r>
      <w:r w:rsidR="005A0D13">
        <w:t xml:space="preserve"> listed in Annex A.</w:t>
      </w:r>
    </w:p>
    <w:p w:rsidR="00182144" w:rsidRDefault="00182144" w:rsidP="00E36759"/>
    <w:p w:rsidR="00182144" w:rsidRDefault="00182144" w:rsidP="00E36759"/>
    <w:p w:rsidR="00182144" w:rsidRPr="00791318" w:rsidRDefault="00182144" w:rsidP="00182144">
      <w:pPr>
        <w:autoSpaceDE w:val="0"/>
        <w:autoSpaceDN w:val="0"/>
        <w:rPr>
          <w:b/>
        </w:rPr>
      </w:pPr>
      <w:r w:rsidRPr="00791318">
        <w:rPr>
          <w:b/>
        </w:rPr>
        <w:t>Fair Work in Public Procurement</w:t>
      </w:r>
    </w:p>
    <w:p w:rsidR="00182144" w:rsidRDefault="00182144" w:rsidP="00182144">
      <w:pPr>
        <w:autoSpaceDE w:val="0"/>
        <w:autoSpaceDN w:val="0"/>
      </w:pPr>
    </w:p>
    <w:p w:rsidR="00182144" w:rsidRPr="00A22D15" w:rsidRDefault="002B44BE" w:rsidP="00182144">
      <w:pPr>
        <w:autoSpaceDE w:val="0"/>
        <w:autoSpaceDN w:val="0"/>
        <w:rPr>
          <w:rFonts w:cs="Arial"/>
          <w:color w:val="000000"/>
          <w:szCs w:val="24"/>
        </w:rPr>
      </w:pPr>
      <w:r>
        <w:t>31.</w:t>
      </w:r>
      <w:r>
        <w:tab/>
      </w:r>
      <w:r w:rsidR="00182144">
        <w:t>The Scottish Government is committed to promoting</w:t>
      </w:r>
      <w:r w:rsidR="00182144" w:rsidRPr="00BF4472">
        <w:t xml:space="preserve"> Fair Work practices in all</w:t>
      </w:r>
      <w:r w:rsidR="00182144">
        <w:t xml:space="preserve"> relevant procurement processes.  T</w:t>
      </w:r>
      <w:r w:rsidR="00182144" w:rsidRPr="00BF4472">
        <w:t xml:space="preserve">he Scottish Government believes that contractors who go beyond minimum legal requirements by adopting Fair Work practices will increase innovation, improve workplace outcomes and </w:t>
      </w:r>
      <w:r w:rsidR="00182144" w:rsidRPr="00B454EE">
        <w:rPr>
          <w:szCs w:val="24"/>
        </w:rPr>
        <w:t>business performance, and can positively impact on the delivery of a public contract.</w:t>
      </w:r>
      <w:r w:rsidR="00182144" w:rsidRPr="00A22D15">
        <w:rPr>
          <w:szCs w:val="24"/>
        </w:rPr>
        <w:t xml:space="preserve">  </w:t>
      </w:r>
      <w:r w:rsidR="00182144" w:rsidRPr="00A22D15">
        <w:rPr>
          <w:rFonts w:cs="Arial"/>
          <w:color w:val="000000"/>
          <w:szCs w:val="24"/>
        </w:rPr>
        <w:t xml:space="preserve">We expect all contractors who deliver public contracts to demonstrate fair </w:t>
      </w:r>
      <w:proofErr w:type="gramStart"/>
      <w:r w:rsidR="00182144" w:rsidRPr="00A22D15">
        <w:rPr>
          <w:rFonts w:cs="Arial"/>
          <w:color w:val="000000"/>
          <w:szCs w:val="24"/>
        </w:rPr>
        <w:t>work  practices</w:t>
      </w:r>
      <w:proofErr w:type="gramEnd"/>
      <w:r w:rsidR="00182144" w:rsidRPr="00A22D15">
        <w:rPr>
          <w:rFonts w:cs="Arial"/>
          <w:color w:val="000000"/>
          <w:szCs w:val="24"/>
        </w:rPr>
        <w:t xml:space="preserve"> and to refer to our Statutory Guidance on Addressing Fair Work Practices, including the Living Wage, in Public Procurement. </w:t>
      </w:r>
    </w:p>
    <w:p w:rsidR="00182144" w:rsidRDefault="00182144" w:rsidP="00E36759"/>
    <w:p w:rsidR="00EF4645" w:rsidRDefault="00EF4645" w:rsidP="00E36759"/>
    <w:p w:rsidR="00EF4645" w:rsidRDefault="00EF4645" w:rsidP="00E36759">
      <w:pPr>
        <w:rPr>
          <w:b/>
        </w:rPr>
      </w:pPr>
      <w:r w:rsidRPr="00291E0A">
        <w:rPr>
          <w:b/>
        </w:rPr>
        <w:t>Equality in Security</w:t>
      </w:r>
    </w:p>
    <w:p w:rsidR="00535320" w:rsidRPr="00535320" w:rsidRDefault="00535320" w:rsidP="00535320"/>
    <w:p w:rsidR="00535320" w:rsidRPr="00535320" w:rsidRDefault="002B44BE" w:rsidP="00535320">
      <w:r>
        <w:t>32</w:t>
      </w:r>
      <w:r w:rsidR="00535320" w:rsidRPr="00535320">
        <w:t xml:space="preserve">. Employers should have policies and mechanisms in place such as: </w:t>
      </w:r>
    </w:p>
    <w:p w:rsidR="00535320" w:rsidRPr="00535320" w:rsidRDefault="00535320" w:rsidP="00535320"/>
    <w:p w:rsidR="00535320" w:rsidRPr="00535320" w:rsidRDefault="00535320" w:rsidP="00535320">
      <w:pPr>
        <w:numPr>
          <w:ilvl w:val="0"/>
          <w:numId w:val="11"/>
        </w:numPr>
        <w:contextualSpacing/>
      </w:pPr>
      <w:r w:rsidRPr="00535320">
        <w:t xml:space="preserve">Effective diversity monitoring of recruitment, dismissals, grievances and disciplinary action  </w:t>
      </w:r>
    </w:p>
    <w:p w:rsidR="00535320" w:rsidRPr="00535320" w:rsidRDefault="00535320" w:rsidP="00535320">
      <w:pPr>
        <w:numPr>
          <w:ilvl w:val="0"/>
          <w:numId w:val="11"/>
        </w:numPr>
        <w:contextualSpacing/>
      </w:pPr>
      <w:r w:rsidRPr="00535320">
        <w:t xml:space="preserve">Regular equal pay monitoring </w:t>
      </w:r>
      <w:r w:rsidR="003E0EAF">
        <w:t xml:space="preserve">to inform position on pay </w:t>
      </w:r>
      <w:r w:rsidRPr="00535320">
        <w:t>and addressing pay gaps within bodies;</w:t>
      </w:r>
    </w:p>
    <w:p w:rsidR="00535320" w:rsidRPr="00535320" w:rsidRDefault="00535320" w:rsidP="00535320">
      <w:pPr>
        <w:numPr>
          <w:ilvl w:val="0"/>
          <w:numId w:val="11"/>
        </w:numPr>
        <w:contextualSpacing/>
      </w:pPr>
      <w:r w:rsidRPr="00535320">
        <w:lastRenderedPageBreak/>
        <w:t>Whistleblowing policy which protects employees who bring protected disclosures</w:t>
      </w:r>
    </w:p>
    <w:p w:rsidR="00516AB1" w:rsidRDefault="00516AB1" w:rsidP="00E36759"/>
    <w:p w:rsidR="00516AB1" w:rsidRDefault="005A0D13" w:rsidP="00E36759">
      <w:pPr>
        <w:rPr>
          <w:b/>
        </w:rPr>
      </w:pPr>
      <w:r>
        <w:rPr>
          <w:b/>
        </w:rPr>
        <w:t>Fulfilment – Principles Agreed</w:t>
      </w:r>
    </w:p>
    <w:p w:rsidR="00EF4645" w:rsidRPr="00F812AF" w:rsidRDefault="00EF4645" w:rsidP="00E36759">
      <w:pPr>
        <w:rPr>
          <w:b/>
          <w:i/>
        </w:rPr>
      </w:pPr>
    </w:p>
    <w:p w:rsidR="00EF4645" w:rsidRPr="00F812AF" w:rsidRDefault="00EF4645" w:rsidP="00EF4645">
      <w:pPr>
        <w:rPr>
          <w:b/>
          <w:i/>
        </w:rPr>
      </w:pPr>
      <w:r w:rsidRPr="00F812AF">
        <w:rPr>
          <w:b/>
          <w:i/>
        </w:rPr>
        <w:t>“Access to work that is as fulfilling as it is capable of being is an important aspiration</w:t>
      </w:r>
      <w:r w:rsidR="002B44BE" w:rsidRPr="00F812AF">
        <w:rPr>
          <w:b/>
          <w:i/>
        </w:rPr>
        <w:t xml:space="preserve"> (Fair Work Framework 2016)</w:t>
      </w:r>
      <w:r w:rsidRPr="00F812AF">
        <w:rPr>
          <w:b/>
          <w:i/>
        </w:rPr>
        <w:t xml:space="preserve">” </w:t>
      </w:r>
    </w:p>
    <w:p w:rsidR="00F812AF" w:rsidRDefault="00F812AF" w:rsidP="00EF4645">
      <w:pPr>
        <w:rPr>
          <w:b/>
          <w:i/>
        </w:rPr>
      </w:pPr>
    </w:p>
    <w:p w:rsidR="00F812AF" w:rsidRPr="00C8013E" w:rsidRDefault="00F812AF" w:rsidP="00F812AF">
      <w:r>
        <w:t>It is widely accepted that fulfilment is a key factor in both individual and organisational wellbeing.  This includes the opportunity to use skills, to be able to influence work, to have some control and to have access to training and development.</w:t>
      </w:r>
    </w:p>
    <w:p w:rsidR="00EF4645" w:rsidRPr="005A0D13" w:rsidRDefault="00EF4645" w:rsidP="00E36759">
      <w:pPr>
        <w:rPr>
          <w:b/>
        </w:rPr>
      </w:pPr>
    </w:p>
    <w:p w:rsidR="00E26429" w:rsidRDefault="00930D99" w:rsidP="00E36759">
      <w:pPr>
        <w:rPr>
          <w:b/>
        </w:rPr>
      </w:pPr>
      <w:r>
        <w:rPr>
          <w:b/>
        </w:rPr>
        <w:t>Work Fulfilment</w:t>
      </w:r>
    </w:p>
    <w:p w:rsidR="00E26429" w:rsidRDefault="00E26429" w:rsidP="00E36759">
      <w:pPr>
        <w:rPr>
          <w:b/>
        </w:rPr>
      </w:pPr>
    </w:p>
    <w:p w:rsidR="00930D99" w:rsidRDefault="002B44BE" w:rsidP="00E36759">
      <w:r>
        <w:t>33</w:t>
      </w:r>
      <w:r w:rsidR="007C49AE">
        <w:t>.</w:t>
      </w:r>
      <w:r w:rsidR="007C49AE">
        <w:tab/>
        <w:t xml:space="preserve">Scottish Ministers are committed to the principle of providing jobs that are as fulfilling as they are capable of being and which enable employees to make a positive contribution to society in the delivery of public services.  </w:t>
      </w:r>
      <w:r w:rsidR="00303E05">
        <w:t>This should include:</w:t>
      </w:r>
    </w:p>
    <w:p w:rsidR="00490255" w:rsidRDefault="00490255" w:rsidP="00E36759"/>
    <w:p w:rsidR="00490255" w:rsidRDefault="00490255" w:rsidP="00FF64CA">
      <w:pPr>
        <w:pStyle w:val="ListParagraph"/>
        <w:numPr>
          <w:ilvl w:val="0"/>
          <w:numId w:val="9"/>
        </w:numPr>
      </w:pPr>
      <w:r>
        <w:t>Clear job descriptions that are graded</w:t>
      </w:r>
      <w:r w:rsidR="00303E05">
        <w:t xml:space="preserve"> and job evaluated</w:t>
      </w:r>
      <w:r>
        <w:t xml:space="preserve"> in accordance with appropria</w:t>
      </w:r>
      <w:r w:rsidR="00303E05">
        <w:t>te</w:t>
      </w:r>
      <w:r>
        <w:t xml:space="preserve"> guidance</w:t>
      </w:r>
    </w:p>
    <w:p w:rsidR="00490255" w:rsidRDefault="00490255" w:rsidP="00FF64CA">
      <w:pPr>
        <w:pStyle w:val="ListParagraph"/>
        <w:numPr>
          <w:ilvl w:val="0"/>
          <w:numId w:val="9"/>
        </w:numPr>
      </w:pPr>
      <w:r>
        <w:t xml:space="preserve">Employment policies and contractual arrangements that meet legislative requirements </w:t>
      </w:r>
    </w:p>
    <w:p w:rsidR="00490255" w:rsidRDefault="00490255" w:rsidP="00FF64CA">
      <w:pPr>
        <w:pStyle w:val="ListParagraph"/>
        <w:numPr>
          <w:ilvl w:val="0"/>
          <w:numId w:val="9"/>
        </w:numPr>
      </w:pPr>
      <w:r>
        <w:t>Transparent approach to appraisal including policy on performance management</w:t>
      </w:r>
    </w:p>
    <w:p w:rsidR="00490255" w:rsidRDefault="00490255" w:rsidP="00FF64CA">
      <w:pPr>
        <w:pStyle w:val="ListParagraph"/>
        <w:numPr>
          <w:ilvl w:val="0"/>
          <w:numId w:val="9"/>
        </w:numPr>
      </w:pPr>
      <w:r>
        <w:t>Access to vacancies and opportunity for promotion / progression</w:t>
      </w:r>
    </w:p>
    <w:p w:rsidR="00490255" w:rsidRPr="00303E05" w:rsidRDefault="00490255" w:rsidP="00E36759"/>
    <w:p w:rsidR="007C49AE" w:rsidRDefault="007C49AE" w:rsidP="00E36759">
      <w:pPr>
        <w:rPr>
          <w:b/>
        </w:rPr>
      </w:pPr>
    </w:p>
    <w:p w:rsidR="00930D99" w:rsidRDefault="007C49AE" w:rsidP="00E36759">
      <w:pPr>
        <w:rPr>
          <w:b/>
        </w:rPr>
      </w:pPr>
      <w:r>
        <w:rPr>
          <w:b/>
        </w:rPr>
        <w:t>Fulfilment through learning and skills</w:t>
      </w:r>
    </w:p>
    <w:p w:rsidR="002B44BE" w:rsidRDefault="002B44BE" w:rsidP="00E36759">
      <w:pPr>
        <w:rPr>
          <w:b/>
        </w:rPr>
      </w:pPr>
    </w:p>
    <w:p w:rsidR="007C49AE" w:rsidRDefault="002B44BE" w:rsidP="00E36759">
      <w:r>
        <w:t>34</w:t>
      </w:r>
      <w:r w:rsidR="007C49AE">
        <w:t>.</w:t>
      </w:r>
      <w:r w:rsidR="007C49AE">
        <w:tab/>
        <w:t xml:space="preserve">The provision of learning and development opportunities is </w:t>
      </w:r>
      <w:r w:rsidR="00D83E9C">
        <w:t>recognised as a key area of fulfilment which helps enable employees to maximise their potential for progression within their career.</w:t>
      </w:r>
      <w:r w:rsidR="00D47CF9">
        <w:t xml:space="preserve"> A fair work employer provides workers with opportunities to use and develop their skills by:-</w:t>
      </w:r>
    </w:p>
    <w:p w:rsidR="00D47CF9" w:rsidRDefault="00D47CF9" w:rsidP="00E36759"/>
    <w:p w:rsidR="00D47CF9" w:rsidRDefault="00D47CF9" w:rsidP="006F022B">
      <w:pPr>
        <w:pStyle w:val="ListParagraph"/>
        <w:numPr>
          <w:ilvl w:val="0"/>
          <w:numId w:val="10"/>
        </w:numPr>
      </w:pPr>
      <w:r>
        <w:t>Joint approach to workforce planning and development</w:t>
      </w:r>
    </w:p>
    <w:p w:rsidR="00D47CF9" w:rsidRDefault="00D47CF9" w:rsidP="006F022B">
      <w:pPr>
        <w:pStyle w:val="ListParagraph"/>
        <w:numPr>
          <w:ilvl w:val="0"/>
          <w:numId w:val="10"/>
        </w:numPr>
      </w:pPr>
      <w:r>
        <w:t>Investing in training, learning and skills development</w:t>
      </w:r>
      <w:r w:rsidR="001E733F">
        <w:t xml:space="preserve"> </w:t>
      </w:r>
    </w:p>
    <w:p w:rsidR="001E733F" w:rsidRDefault="001E733F" w:rsidP="006F022B">
      <w:pPr>
        <w:pStyle w:val="ListParagraph"/>
        <w:numPr>
          <w:ilvl w:val="0"/>
          <w:numId w:val="10"/>
        </w:numPr>
      </w:pPr>
      <w:r>
        <w:t>Creation of and use of learning / training plans and regular development reviews</w:t>
      </w:r>
    </w:p>
    <w:p w:rsidR="00303E05" w:rsidRDefault="00303E05" w:rsidP="00B41FD0">
      <w:pPr>
        <w:pStyle w:val="ListParagraph"/>
        <w:numPr>
          <w:ilvl w:val="0"/>
          <w:numId w:val="10"/>
        </w:numPr>
      </w:pPr>
      <w:r>
        <w:t>Commitment to</w:t>
      </w:r>
      <w:r w:rsidR="00E32E2C">
        <w:t>,</w:t>
      </w:r>
      <w:r>
        <w:t xml:space="preserve"> encouragement of and access to paid time off for training and development</w:t>
      </w:r>
    </w:p>
    <w:p w:rsidR="00303E05" w:rsidRDefault="00303E05" w:rsidP="006F022B">
      <w:pPr>
        <w:pStyle w:val="ListParagraph"/>
        <w:numPr>
          <w:ilvl w:val="0"/>
          <w:numId w:val="10"/>
        </w:numPr>
      </w:pPr>
      <w:r>
        <w:t xml:space="preserve">Access to time off for Scottish Union learning activities </w:t>
      </w:r>
    </w:p>
    <w:p w:rsidR="007155F8" w:rsidRDefault="007155F8" w:rsidP="007155F8">
      <w:pPr>
        <w:pStyle w:val="ListParagraph"/>
        <w:numPr>
          <w:ilvl w:val="0"/>
          <w:numId w:val="10"/>
        </w:numPr>
      </w:pPr>
      <w:r>
        <w:t>Shadowing, mentoring and secondment opportunities</w:t>
      </w:r>
    </w:p>
    <w:p w:rsidR="007155F8" w:rsidRPr="006F022B" w:rsidRDefault="007155F8" w:rsidP="006F022B">
      <w:pPr>
        <w:pStyle w:val="ListParagraph"/>
      </w:pPr>
    </w:p>
    <w:p w:rsidR="00D83E9C" w:rsidRDefault="00D83E9C" w:rsidP="00E36759"/>
    <w:p w:rsidR="005A0D13" w:rsidRDefault="00867F20" w:rsidP="00E36759">
      <w:pPr>
        <w:rPr>
          <w:b/>
        </w:rPr>
      </w:pPr>
      <w:r>
        <w:rPr>
          <w:b/>
        </w:rPr>
        <w:t>Respect – Principles Agreed</w:t>
      </w:r>
    </w:p>
    <w:p w:rsidR="00D47CF9" w:rsidRDefault="00D47CF9" w:rsidP="00E36759">
      <w:pPr>
        <w:rPr>
          <w:b/>
        </w:rPr>
      </w:pPr>
    </w:p>
    <w:p w:rsidR="00D47CF9" w:rsidRPr="003E0EAF" w:rsidRDefault="00D47CF9" w:rsidP="00E36759">
      <w:pPr>
        <w:rPr>
          <w:b/>
          <w:i/>
        </w:rPr>
      </w:pPr>
      <w:r w:rsidRPr="003E0EAF">
        <w:rPr>
          <w:b/>
          <w:i/>
        </w:rPr>
        <w:t xml:space="preserve">“Fair Work in which people are respected and treated respectfully, whatever their role and status. Respect involves recognising others as dignified human </w:t>
      </w:r>
      <w:r w:rsidRPr="003E0EAF">
        <w:rPr>
          <w:b/>
          <w:i/>
        </w:rPr>
        <w:lastRenderedPageBreak/>
        <w:t>beings and recognising their standing and personal worth. At its most basic, respect involves ensuring the health, safety and well-being of others</w:t>
      </w:r>
      <w:r w:rsidR="002B44BE">
        <w:rPr>
          <w:b/>
          <w:i/>
        </w:rPr>
        <w:t xml:space="preserve"> (Fair Work Framework 2016)</w:t>
      </w:r>
      <w:r w:rsidRPr="003E0EAF">
        <w:rPr>
          <w:b/>
          <w:i/>
        </w:rPr>
        <w:t>”</w:t>
      </w:r>
    </w:p>
    <w:p w:rsidR="00D47CF9" w:rsidRPr="00867F20" w:rsidRDefault="00D47CF9" w:rsidP="00E36759">
      <w:pPr>
        <w:rPr>
          <w:b/>
        </w:rPr>
      </w:pPr>
    </w:p>
    <w:p w:rsidR="00930D99" w:rsidRPr="00897D0B" w:rsidRDefault="00930D99" w:rsidP="00930D99">
      <w:pPr>
        <w:rPr>
          <w:b/>
        </w:rPr>
      </w:pPr>
      <w:r>
        <w:rPr>
          <w:b/>
        </w:rPr>
        <w:t>S</w:t>
      </w:r>
      <w:r w:rsidRPr="00897D0B">
        <w:rPr>
          <w:b/>
        </w:rPr>
        <w:t>afe and healthy working environment</w:t>
      </w:r>
    </w:p>
    <w:p w:rsidR="00AE3372" w:rsidRDefault="00A705AA" w:rsidP="00930D99">
      <w:r>
        <w:t>3</w:t>
      </w:r>
      <w:r w:rsidR="002B44BE">
        <w:t>5</w:t>
      </w:r>
      <w:r w:rsidR="0020682D">
        <w:t>.</w:t>
      </w:r>
      <w:r w:rsidR="0020682D">
        <w:tab/>
        <w:t>Scottish Ministers are committed to providing a safe</w:t>
      </w:r>
      <w:r w:rsidR="00CC147F">
        <w:t>, decent</w:t>
      </w:r>
      <w:r w:rsidR="0020682D">
        <w:t xml:space="preserve"> and healthy working environment that as a minimum meets all legislative requirements</w:t>
      </w:r>
      <w:r w:rsidR="00AE3372">
        <w:t xml:space="preserve"> and </w:t>
      </w:r>
      <w:proofErr w:type="gramStart"/>
      <w:r w:rsidR="00B41FD0">
        <w:t xml:space="preserve">supports </w:t>
      </w:r>
      <w:r w:rsidR="00AE3372">
        <w:t xml:space="preserve"> wellbeing</w:t>
      </w:r>
      <w:proofErr w:type="gramEnd"/>
      <w:r w:rsidR="00AE3372">
        <w:t xml:space="preserve"> at work</w:t>
      </w:r>
      <w:r w:rsidR="0020682D">
        <w:t xml:space="preserve">.  </w:t>
      </w:r>
    </w:p>
    <w:p w:rsidR="00AE3372" w:rsidRDefault="00AE3372" w:rsidP="00930D99"/>
    <w:p w:rsidR="00930D99" w:rsidRDefault="002B44BE" w:rsidP="00930D99">
      <w:r>
        <w:t xml:space="preserve">36. </w:t>
      </w:r>
      <w:r w:rsidR="00706BBA">
        <w:t>Strategy and relevant e</w:t>
      </w:r>
      <w:r w:rsidR="002F7D62">
        <w:t xml:space="preserve">mployment policies will be in place that ensure a positive approach to developing and monitoring </w:t>
      </w:r>
      <w:r w:rsidR="00AE3372">
        <w:t xml:space="preserve">wellbeing </w:t>
      </w:r>
      <w:r w:rsidR="002F7D62">
        <w:t>in the workplace including:</w:t>
      </w:r>
    </w:p>
    <w:p w:rsidR="00706BBA" w:rsidRDefault="00706BBA" w:rsidP="00930D99"/>
    <w:p w:rsidR="00706BBA" w:rsidRDefault="00706BBA" w:rsidP="00CF3421">
      <w:pPr>
        <w:ind w:left="360"/>
        <w:rPr>
          <w:b/>
          <w:u w:val="single"/>
        </w:rPr>
      </w:pPr>
      <w:r>
        <w:rPr>
          <w:b/>
          <w:u w:val="single"/>
        </w:rPr>
        <w:t>General</w:t>
      </w:r>
    </w:p>
    <w:p w:rsidR="00706BBA" w:rsidRDefault="00706BBA" w:rsidP="00CF3421">
      <w:pPr>
        <w:ind w:left="360"/>
        <w:rPr>
          <w:b/>
          <w:u w:val="single"/>
        </w:rPr>
      </w:pPr>
    </w:p>
    <w:p w:rsidR="00A43D9B" w:rsidRDefault="00A43D9B" w:rsidP="00CF3421">
      <w:pPr>
        <w:pStyle w:val="ListParagraph"/>
        <w:numPr>
          <w:ilvl w:val="0"/>
          <w:numId w:val="12"/>
        </w:numPr>
        <w:ind w:left="1080"/>
      </w:pPr>
      <w:r>
        <w:t xml:space="preserve">A proactive, strategic </w:t>
      </w:r>
      <w:r w:rsidR="00EF5862">
        <w:t xml:space="preserve">and integrated </w:t>
      </w:r>
      <w:r>
        <w:t>approach to employee wellbeing</w:t>
      </w:r>
    </w:p>
    <w:p w:rsidR="009D7796" w:rsidRDefault="00A43D9B" w:rsidP="00E32E2C">
      <w:pPr>
        <w:pStyle w:val="ListParagraph"/>
        <w:numPr>
          <w:ilvl w:val="0"/>
          <w:numId w:val="12"/>
        </w:numPr>
        <w:ind w:left="1080"/>
      </w:pPr>
      <w:r>
        <w:t>Implementation of the Thriving at work report recommendations</w:t>
      </w:r>
    </w:p>
    <w:p w:rsidR="00706BBA" w:rsidRDefault="009D7796" w:rsidP="00E32E2C">
      <w:pPr>
        <w:pStyle w:val="ListParagraph"/>
        <w:numPr>
          <w:ilvl w:val="0"/>
          <w:numId w:val="12"/>
        </w:numPr>
        <w:ind w:left="1080"/>
      </w:pPr>
      <w:r>
        <w:t>Adoption of TUC d</w:t>
      </w:r>
      <w:r w:rsidR="00706BBA">
        <w:t>ying to work charter</w:t>
      </w:r>
      <w:r>
        <w:t xml:space="preserve"> recommendations</w:t>
      </w:r>
    </w:p>
    <w:p w:rsidR="00E929E4" w:rsidRPr="00706BBA" w:rsidRDefault="009D7796" w:rsidP="00CF3421">
      <w:pPr>
        <w:pStyle w:val="ListParagraph"/>
        <w:numPr>
          <w:ilvl w:val="0"/>
          <w:numId w:val="12"/>
        </w:numPr>
        <w:ind w:left="1080"/>
      </w:pPr>
      <w:r>
        <w:t>Promotion of physical and mental health in the workplace</w:t>
      </w:r>
    </w:p>
    <w:p w:rsidR="00AE3372" w:rsidRDefault="00AE3372" w:rsidP="00CF3421">
      <w:pPr>
        <w:ind w:left="360"/>
      </w:pPr>
    </w:p>
    <w:p w:rsidR="00AE3372" w:rsidRPr="00CC147F" w:rsidRDefault="00AE3372" w:rsidP="00CF3421">
      <w:pPr>
        <w:ind w:left="360"/>
        <w:rPr>
          <w:b/>
          <w:u w:val="single"/>
        </w:rPr>
      </w:pPr>
      <w:r w:rsidRPr="00CC147F">
        <w:rPr>
          <w:b/>
          <w:u w:val="single"/>
        </w:rPr>
        <w:t xml:space="preserve">Health and Safety </w:t>
      </w:r>
    </w:p>
    <w:p w:rsidR="002F7D62" w:rsidRDefault="002F7D62" w:rsidP="008F3DC2">
      <w:pPr>
        <w:ind w:left="360"/>
        <w:jc w:val="center"/>
      </w:pPr>
    </w:p>
    <w:p w:rsidR="002F7D62" w:rsidRDefault="00AE3372" w:rsidP="00CF3421">
      <w:pPr>
        <w:pStyle w:val="ListParagraph"/>
        <w:numPr>
          <w:ilvl w:val="0"/>
          <w:numId w:val="7"/>
        </w:numPr>
        <w:ind w:left="1080"/>
      </w:pPr>
      <w:r>
        <w:t>Adherence to Health and Safety requirements including t</w:t>
      </w:r>
      <w:r w:rsidR="002F7D62">
        <w:t xml:space="preserve">raining and </w:t>
      </w:r>
      <w:r w:rsidR="000D58A0">
        <w:t>facilities and time</w:t>
      </w:r>
      <w:r w:rsidR="002F7D62">
        <w:t xml:space="preserve"> off for</w:t>
      </w:r>
      <w:r w:rsidR="004F6296">
        <w:t xml:space="preserve"> union accredited</w:t>
      </w:r>
      <w:r w:rsidR="002F7D62">
        <w:t xml:space="preserve"> H&amp;S reps;</w:t>
      </w:r>
    </w:p>
    <w:p w:rsidR="002F7D62" w:rsidRDefault="002F7D62" w:rsidP="00CF3421">
      <w:pPr>
        <w:pStyle w:val="ListParagraph"/>
        <w:numPr>
          <w:ilvl w:val="0"/>
          <w:numId w:val="7"/>
        </w:numPr>
        <w:ind w:left="1080"/>
      </w:pPr>
      <w:r>
        <w:t>Monitoring and acting upon data in relation to accidents and injuries at work, workplace stress etc</w:t>
      </w:r>
    </w:p>
    <w:p w:rsidR="00AE3372" w:rsidRDefault="00AE3372" w:rsidP="00AE3372"/>
    <w:p w:rsidR="00AE3372" w:rsidRDefault="007155F8" w:rsidP="00AE3372">
      <w:pPr>
        <w:rPr>
          <w:b/>
        </w:rPr>
      </w:pPr>
      <w:r>
        <w:rPr>
          <w:b/>
        </w:rPr>
        <w:t>Fairness</w:t>
      </w:r>
      <w:r w:rsidR="00AE3372">
        <w:rPr>
          <w:b/>
        </w:rPr>
        <w:t xml:space="preserve"> at Work</w:t>
      </w:r>
    </w:p>
    <w:p w:rsidR="00CF3421" w:rsidRDefault="00CF3421" w:rsidP="00AE3372">
      <w:pPr>
        <w:rPr>
          <w:b/>
        </w:rPr>
      </w:pPr>
    </w:p>
    <w:p w:rsidR="00AE3372" w:rsidRDefault="00AE3372" w:rsidP="00AE3372">
      <w:r>
        <w:t>3</w:t>
      </w:r>
      <w:r w:rsidR="002B44BE">
        <w:t>7</w:t>
      </w:r>
      <w:r>
        <w:t>.</w:t>
      </w:r>
      <w:r>
        <w:tab/>
        <w:t xml:space="preserve">Scottish Ministers are committed to providing </w:t>
      </w:r>
      <w:r w:rsidR="007155F8">
        <w:t>fairness</w:t>
      </w:r>
      <w:r>
        <w:t xml:space="preserve"> at work and will ensure effective policies are in place to deliver this including:</w:t>
      </w:r>
    </w:p>
    <w:p w:rsidR="00AE3372" w:rsidRDefault="00AE3372" w:rsidP="00AE3372"/>
    <w:p w:rsidR="00AE3372" w:rsidRDefault="00AE3372" w:rsidP="00AE3372">
      <w:pPr>
        <w:pStyle w:val="ListParagraph"/>
        <w:numPr>
          <w:ilvl w:val="0"/>
          <w:numId w:val="8"/>
        </w:numPr>
      </w:pPr>
      <w:r>
        <w:t>Standards of behaviour and conduct;</w:t>
      </w:r>
    </w:p>
    <w:p w:rsidR="009B60A0" w:rsidRDefault="00AE3372" w:rsidP="00B41FD0">
      <w:pPr>
        <w:pStyle w:val="ListParagraph"/>
        <w:numPr>
          <w:ilvl w:val="0"/>
          <w:numId w:val="8"/>
        </w:numPr>
      </w:pPr>
      <w:r>
        <w:t>Grievance policy and procedure that gives access to mediation,</w:t>
      </w:r>
      <w:r w:rsidR="000D58A0">
        <w:t xml:space="preserve"> </w:t>
      </w:r>
      <w:r>
        <w:t>early dispute resolution and makes provision for investigation of bullying and harassment cases</w:t>
      </w:r>
      <w:r w:rsidR="001E733F">
        <w:t>;</w:t>
      </w:r>
    </w:p>
    <w:p w:rsidR="003A3FB1" w:rsidRDefault="00AE3372" w:rsidP="00B41FD0">
      <w:pPr>
        <w:pStyle w:val="ListParagraph"/>
        <w:numPr>
          <w:ilvl w:val="0"/>
          <w:numId w:val="8"/>
        </w:numPr>
      </w:pPr>
      <w:r>
        <w:t>Undertaking people surveys and acting on results;</w:t>
      </w:r>
    </w:p>
    <w:p w:rsidR="003A3FB1" w:rsidRDefault="003A3FB1" w:rsidP="00AE3372">
      <w:pPr>
        <w:pStyle w:val="ListParagraph"/>
        <w:numPr>
          <w:ilvl w:val="0"/>
          <w:numId w:val="8"/>
        </w:numPr>
      </w:pPr>
      <w:r>
        <w:t>Promotion of the role of Trade Unions and other support mechanisms in policy</w:t>
      </w:r>
    </w:p>
    <w:p w:rsidR="00AE3372" w:rsidRDefault="00AE3372" w:rsidP="00AE3372">
      <w:pPr>
        <w:rPr>
          <w:b/>
        </w:rPr>
      </w:pPr>
    </w:p>
    <w:p w:rsidR="00AE3372" w:rsidRDefault="00AE3372" w:rsidP="00AE3372">
      <w:pPr>
        <w:rPr>
          <w:b/>
        </w:rPr>
      </w:pPr>
      <w:r>
        <w:rPr>
          <w:b/>
        </w:rPr>
        <w:t xml:space="preserve">Support and Training </w:t>
      </w:r>
    </w:p>
    <w:p w:rsidR="003A3FB1" w:rsidRDefault="003A3FB1" w:rsidP="00AE3372">
      <w:pPr>
        <w:rPr>
          <w:b/>
        </w:rPr>
      </w:pPr>
    </w:p>
    <w:p w:rsidR="003A3FB1" w:rsidRDefault="00CF3421" w:rsidP="00AE3372">
      <w:r>
        <w:t>38</w:t>
      </w:r>
      <w:r w:rsidR="002B44BE">
        <w:t xml:space="preserve">. </w:t>
      </w:r>
      <w:r w:rsidR="002B44BE">
        <w:tab/>
      </w:r>
      <w:r w:rsidR="003A3FB1">
        <w:t xml:space="preserve">Throughout the processes above, Scottish Ministers are committed to ensuring that a respectful culture exists at all levels and that employees are supported and respected and are provided with: </w:t>
      </w:r>
    </w:p>
    <w:p w:rsidR="000D58A0" w:rsidRPr="003A3FB1" w:rsidRDefault="000D58A0" w:rsidP="00AE3372"/>
    <w:p w:rsidR="009D7796" w:rsidRDefault="009D7796" w:rsidP="00706BBA">
      <w:pPr>
        <w:pStyle w:val="ListParagraph"/>
        <w:numPr>
          <w:ilvl w:val="0"/>
          <w:numId w:val="7"/>
        </w:numPr>
      </w:pPr>
      <w:r>
        <w:t xml:space="preserve">Provision of employee assistance services, occupational health services and counselling and wellbeing services </w:t>
      </w:r>
    </w:p>
    <w:p w:rsidR="002F7D62" w:rsidRDefault="002F7D62" w:rsidP="00706BBA">
      <w:pPr>
        <w:pStyle w:val="ListParagraph"/>
        <w:numPr>
          <w:ilvl w:val="0"/>
          <w:numId w:val="7"/>
        </w:numPr>
      </w:pPr>
      <w:r>
        <w:t>Mental health awareness</w:t>
      </w:r>
      <w:r w:rsidR="003A3FB1">
        <w:t xml:space="preserve"> training</w:t>
      </w:r>
      <w:r>
        <w:t>.</w:t>
      </w:r>
    </w:p>
    <w:p w:rsidR="00AE3372" w:rsidRDefault="00AE3372" w:rsidP="00F14366"/>
    <w:p w:rsidR="009A1EBE" w:rsidRDefault="009A1EBE" w:rsidP="00930D99"/>
    <w:p w:rsidR="00930D99" w:rsidRDefault="00930D99" w:rsidP="00930D99">
      <w:pPr>
        <w:rPr>
          <w:b/>
        </w:rPr>
      </w:pPr>
      <w:r>
        <w:rPr>
          <w:b/>
        </w:rPr>
        <w:lastRenderedPageBreak/>
        <w:t>Respect for Trade Unions as an organisational value</w:t>
      </w:r>
    </w:p>
    <w:p w:rsidR="00E30810" w:rsidRDefault="00E30810" w:rsidP="00930D99">
      <w:pPr>
        <w:rPr>
          <w:b/>
        </w:rPr>
      </w:pPr>
    </w:p>
    <w:p w:rsidR="00E30810" w:rsidRDefault="00E30810" w:rsidP="00930D99">
      <w:pPr>
        <w:rPr>
          <w:b/>
        </w:rPr>
      </w:pPr>
    </w:p>
    <w:p w:rsidR="00930D99" w:rsidRPr="00706BBA" w:rsidRDefault="00CF3421" w:rsidP="00930D99">
      <w:r>
        <w:t>39</w:t>
      </w:r>
      <w:r w:rsidR="002B44BE">
        <w:t>.</w:t>
      </w:r>
      <w:r w:rsidR="002E6DD8">
        <w:tab/>
        <w:t>As provided for in this agreement, Scottish Ministers are committed to working in partnership with trade unions and recognise the value that trade unions bring</w:t>
      </w:r>
      <w:r w:rsidR="00D135B3">
        <w:t xml:space="preserve"> to the workplace.</w:t>
      </w:r>
      <w:r w:rsidR="002E6DD8">
        <w:t xml:space="preserve"> </w:t>
      </w:r>
      <w:r w:rsidR="00D135B3">
        <w:t>Involving the trade unions as partners contributes to our success and the well-being of our employees.</w:t>
      </w:r>
    </w:p>
    <w:p w:rsidR="002E6DD8" w:rsidRDefault="002E6DD8" w:rsidP="00930D99">
      <w:pPr>
        <w:rPr>
          <w:b/>
        </w:rPr>
      </w:pPr>
    </w:p>
    <w:p w:rsidR="00930D99" w:rsidRDefault="00930D99" w:rsidP="00930D99">
      <w:pPr>
        <w:rPr>
          <w:b/>
        </w:rPr>
      </w:pPr>
      <w:r>
        <w:rPr>
          <w:b/>
        </w:rPr>
        <w:t>Respect and support for a positive right to strike as a fundamental principle</w:t>
      </w:r>
    </w:p>
    <w:p w:rsidR="003A3FB1" w:rsidRDefault="003A3FB1" w:rsidP="00930D99">
      <w:pPr>
        <w:rPr>
          <w:b/>
        </w:rPr>
      </w:pPr>
    </w:p>
    <w:p w:rsidR="003A3FB1" w:rsidRDefault="00CF3421" w:rsidP="00930D99">
      <w:r>
        <w:t>40</w:t>
      </w:r>
      <w:r w:rsidR="00970BD2">
        <w:t>.</w:t>
      </w:r>
      <w:r w:rsidR="00970BD2">
        <w:tab/>
        <w:t xml:space="preserve">Where agreement cannot be achieved and a dispute arises, Scottish Ministers recognise the rights of Trade Unions and their members to undertake lawful industrial action and will not seek to interfere with the exercise of those rights when undertaken lawfully.  </w:t>
      </w:r>
    </w:p>
    <w:p w:rsidR="003A3FB1" w:rsidRDefault="003A3FB1" w:rsidP="00930D99"/>
    <w:p w:rsidR="003A3FB1" w:rsidRDefault="00CF3421" w:rsidP="00930D99">
      <w:r>
        <w:t>41</w:t>
      </w:r>
      <w:r w:rsidR="002B44BE">
        <w:t xml:space="preserve">. </w:t>
      </w:r>
      <w:r w:rsidR="003A3FB1">
        <w:t>Trade unions will seek to conclude “minimum service agreements”</w:t>
      </w:r>
      <w:r w:rsidR="001A5E67">
        <w:t xml:space="preserve"> in the event of a strike which would impact on</w:t>
      </w:r>
      <w:r w:rsidR="003A3FB1">
        <w:t xml:space="preserve"> essential services (as defined by the ILO – international labour organisation to mean services “the interruption of which would endanger the life, personal safety or health of the whole or part of the population”</w:t>
      </w:r>
    </w:p>
    <w:p w:rsidR="003A3FB1" w:rsidRDefault="003A3FB1" w:rsidP="00930D99"/>
    <w:p w:rsidR="00930D99" w:rsidRDefault="00CF3421" w:rsidP="00930D99">
      <w:r>
        <w:t>42</w:t>
      </w:r>
      <w:r w:rsidR="002B44BE">
        <w:t xml:space="preserve">. </w:t>
      </w:r>
      <w:r w:rsidR="001A5E67">
        <w:t xml:space="preserve">This </w:t>
      </w:r>
      <w:r w:rsidR="00970BD2">
        <w:t>includes a commitment by Scottish Ministers not to engage Agency workers to replace employees who are taking part in lawful industrial action.</w:t>
      </w:r>
      <w:r w:rsidR="00D135B3">
        <w:t xml:space="preserve">  </w:t>
      </w:r>
    </w:p>
    <w:p w:rsidR="00437C46" w:rsidRDefault="00437C46">
      <w:pPr>
        <w:tabs>
          <w:tab w:val="clear" w:pos="720"/>
          <w:tab w:val="clear" w:pos="1440"/>
          <w:tab w:val="clear" w:pos="2160"/>
          <w:tab w:val="clear" w:pos="2880"/>
          <w:tab w:val="clear" w:pos="4680"/>
          <w:tab w:val="clear" w:pos="5400"/>
          <w:tab w:val="clear" w:pos="9000"/>
        </w:tabs>
        <w:spacing w:line="240" w:lineRule="auto"/>
        <w:jc w:val="left"/>
        <w:rPr>
          <w:b/>
        </w:rPr>
      </w:pPr>
      <w:r>
        <w:rPr>
          <w:b/>
        </w:rPr>
        <w:br w:type="page"/>
      </w:r>
    </w:p>
    <w:p w:rsidR="00970BD2" w:rsidRDefault="00970BD2" w:rsidP="00930D99">
      <w:pPr>
        <w:rPr>
          <w:b/>
        </w:rPr>
      </w:pPr>
    </w:p>
    <w:p w:rsidR="00930D99" w:rsidRDefault="00930D99" w:rsidP="00E36759"/>
    <w:p w:rsidR="00E31EAE" w:rsidRPr="00E31EAE" w:rsidRDefault="00E31EAE" w:rsidP="00E36759">
      <w:pPr>
        <w:rPr>
          <w:b/>
        </w:rPr>
      </w:pPr>
      <w:r>
        <w:rPr>
          <w:b/>
        </w:rPr>
        <w:t>Review, Amendment and Termination</w:t>
      </w:r>
    </w:p>
    <w:p w:rsidR="0023580B" w:rsidRDefault="00CF3421" w:rsidP="00E36759">
      <w:r>
        <w:t>43</w:t>
      </w:r>
      <w:r w:rsidR="00867F20">
        <w:t>.</w:t>
      </w:r>
      <w:r w:rsidR="00E32E2C">
        <w:tab/>
        <w:t xml:space="preserve">The initial </w:t>
      </w:r>
      <w:r w:rsidR="00E31EAE">
        <w:t xml:space="preserve">principles set out in this </w:t>
      </w:r>
      <w:r w:rsidR="00E30810">
        <w:t xml:space="preserve">Agreement </w:t>
      </w:r>
      <w:r w:rsidR="00E31EAE">
        <w:t xml:space="preserve">reflect </w:t>
      </w:r>
      <w:r w:rsidR="00E32E2C">
        <w:t>the position as</w:t>
      </w:r>
      <w:r w:rsidR="00D96895">
        <w:t xml:space="preserve"> </w:t>
      </w:r>
      <w:r w:rsidR="00E31EAE">
        <w:t xml:space="preserve">at the date of </w:t>
      </w:r>
      <w:r w:rsidR="00E30810">
        <w:t>signing</w:t>
      </w:r>
      <w:r w:rsidR="00E31EAE">
        <w:t xml:space="preserve">.  It is expected that the </w:t>
      </w:r>
      <w:r w:rsidR="00E30810">
        <w:t xml:space="preserve">Agreement </w:t>
      </w:r>
      <w:r w:rsidR="00E31EAE">
        <w:t xml:space="preserve">will be reviewed on a regular basis and that any additional </w:t>
      </w:r>
      <w:r w:rsidR="00E32E2C">
        <w:t>principles developed</w:t>
      </w:r>
      <w:r w:rsidR="00E31EAE">
        <w:t xml:space="preserve"> between Scottish Ministers and the recognised Civil Service Trade Unions will be incorporated into this </w:t>
      </w:r>
      <w:r w:rsidR="00E30810">
        <w:t xml:space="preserve">Agreement </w:t>
      </w:r>
      <w:r w:rsidR="00E31EAE">
        <w:t>as part of the review process</w:t>
      </w:r>
      <w:r w:rsidR="00E32E2C">
        <w:t xml:space="preserve"> and incorporated into local partnership arrangements in relevant bodies</w:t>
      </w:r>
      <w:r w:rsidR="00E31EAE">
        <w:t xml:space="preserve">.  </w:t>
      </w:r>
    </w:p>
    <w:p w:rsidR="00E31EAE" w:rsidRDefault="00E31EAE" w:rsidP="00E36759"/>
    <w:tbl>
      <w:tblPr>
        <w:tblW w:w="0" w:type="auto"/>
        <w:tblCellMar>
          <w:left w:w="0" w:type="dxa"/>
        </w:tblCellMar>
        <w:tblLook w:val="0000" w:firstRow="0" w:lastRow="0" w:firstColumn="0" w:lastColumn="0" w:noHBand="0" w:noVBand="0"/>
      </w:tblPr>
      <w:tblGrid>
        <w:gridCol w:w="3686"/>
        <w:gridCol w:w="567"/>
        <w:gridCol w:w="3686"/>
      </w:tblGrid>
      <w:tr w:rsidR="00437C46" w:rsidRPr="00111F3A" w:rsidTr="000952FA">
        <w:trPr>
          <w:cantSplit/>
          <w:trHeight w:val="1665"/>
        </w:trPr>
        <w:tc>
          <w:tcPr>
            <w:tcW w:w="7939" w:type="dxa"/>
            <w:gridSpan w:val="3"/>
          </w:tcPr>
          <w:p w:rsidR="00437C46" w:rsidRPr="00370ED3" w:rsidRDefault="00437C46" w:rsidP="000952FA">
            <w:pPr>
              <w:keepLines/>
              <w:numPr>
                <w:ilvl w:val="12"/>
                <w:numId w:val="0"/>
              </w:numPr>
              <w:rPr>
                <w:rFonts w:cs="Arial"/>
                <w:b/>
                <w:sz w:val="22"/>
                <w:szCs w:val="22"/>
              </w:rPr>
            </w:pPr>
            <w:r w:rsidRPr="00370ED3">
              <w:rPr>
                <w:rFonts w:cs="Arial"/>
                <w:sz w:val="22"/>
                <w:szCs w:val="22"/>
              </w:rPr>
              <w:t xml:space="preserve">SIGNED for and on behalf of </w:t>
            </w:r>
            <w:r w:rsidRPr="00370ED3">
              <w:rPr>
                <w:rFonts w:cs="Arial"/>
                <w:b/>
                <w:sz w:val="22"/>
                <w:szCs w:val="22"/>
              </w:rPr>
              <w:t>THE SCOTTISH MINISTERS</w:t>
            </w:r>
          </w:p>
          <w:p w:rsidR="00437C46" w:rsidRPr="0085400B" w:rsidRDefault="00437C46" w:rsidP="000952FA">
            <w:pPr>
              <w:keepLines/>
              <w:numPr>
                <w:ilvl w:val="12"/>
                <w:numId w:val="0"/>
              </w:numPr>
              <w:rPr>
                <w:rFonts w:cs="Arial"/>
                <w:b/>
                <w:sz w:val="22"/>
                <w:szCs w:val="22"/>
              </w:rPr>
            </w:pPr>
          </w:p>
          <w:p w:rsidR="00437C46" w:rsidRPr="0033270A" w:rsidRDefault="00437C46" w:rsidP="000952FA">
            <w:pPr>
              <w:keepLines/>
              <w:numPr>
                <w:ilvl w:val="12"/>
                <w:numId w:val="0"/>
              </w:numPr>
              <w:ind w:left="709" w:hanging="709"/>
              <w:rPr>
                <w:rFonts w:cs="Arial"/>
                <w:b/>
                <w:sz w:val="22"/>
                <w:szCs w:val="22"/>
              </w:rPr>
            </w:pPr>
            <w:r w:rsidRPr="0085400B">
              <w:rPr>
                <w:rFonts w:cs="Arial"/>
                <w:sz w:val="22"/>
                <w:szCs w:val="22"/>
              </w:rPr>
              <w:t>At</w:t>
            </w:r>
            <w:r w:rsidR="0033270A">
              <w:rPr>
                <w:rFonts w:cs="Arial"/>
                <w:sz w:val="22"/>
                <w:szCs w:val="22"/>
              </w:rPr>
              <w:t xml:space="preserve"> </w:t>
            </w:r>
            <w:r w:rsidR="0033270A">
              <w:rPr>
                <w:rFonts w:cs="Arial"/>
                <w:b/>
                <w:sz w:val="22"/>
                <w:szCs w:val="22"/>
              </w:rPr>
              <w:t>Edinburgh</w:t>
            </w:r>
          </w:p>
          <w:p w:rsidR="00437C46" w:rsidRPr="00370ED3" w:rsidRDefault="00437C46" w:rsidP="000952FA">
            <w:pPr>
              <w:keepLines/>
              <w:numPr>
                <w:ilvl w:val="12"/>
                <w:numId w:val="0"/>
              </w:numPr>
              <w:ind w:left="709" w:hanging="709"/>
              <w:rPr>
                <w:rFonts w:cs="Arial"/>
                <w:sz w:val="22"/>
                <w:szCs w:val="22"/>
              </w:rPr>
            </w:pPr>
          </w:p>
          <w:p w:rsidR="00437C46" w:rsidRPr="00370ED3" w:rsidRDefault="00437C46" w:rsidP="000952FA">
            <w:pPr>
              <w:rPr>
                <w:rFonts w:cs="Arial"/>
                <w:sz w:val="22"/>
                <w:szCs w:val="22"/>
              </w:rPr>
            </w:pPr>
            <w:r w:rsidRPr="00370ED3">
              <w:rPr>
                <w:rFonts w:cs="Arial"/>
                <w:sz w:val="22"/>
                <w:szCs w:val="22"/>
              </w:rPr>
              <w:t>On</w:t>
            </w:r>
            <w:r w:rsidR="0033270A">
              <w:rPr>
                <w:rFonts w:cs="Arial"/>
                <w:sz w:val="22"/>
                <w:szCs w:val="22"/>
              </w:rPr>
              <w:t xml:space="preserve"> 8</w:t>
            </w:r>
            <w:r w:rsidR="0033270A" w:rsidRPr="0033270A">
              <w:rPr>
                <w:rFonts w:cs="Arial"/>
                <w:sz w:val="22"/>
                <w:szCs w:val="22"/>
                <w:vertAlign w:val="superscript"/>
              </w:rPr>
              <w:t>th</w:t>
            </w:r>
            <w:r w:rsidR="0033270A">
              <w:rPr>
                <w:rFonts w:cs="Arial"/>
                <w:sz w:val="22"/>
                <w:szCs w:val="22"/>
              </w:rPr>
              <w:t xml:space="preserve"> November 2018</w:t>
            </w:r>
          </w:p>
        </w:tc>
      </w:tr>
      <w:tr w:rsidR="00437C46" w:rsidRPr="00111F3A" w:rsidTr="000952FA">
        <w:trPr>
          <w:cantSplit/>
          <w:trHeight w:val="555"/>
        </w:trPr>
        <w:tc>
          <w:tcPr>
            <w:tcW w:w="3686" w:type="dxa"/>
            <w:tcBorders>
              <w:bottom w:val="single" w:sz="4" w:space="0" w:color="auto"/>
            </w:tcBorders>
          </w:tcPr>
          <w:p w:rsidR="00437C46" w:rsidRPr="00370ED3" w:rsidRDefault="00437C46" w:rsidP="000952FA">
            <w:pPr>
              <w:pStyle w:val="BurnessNumbering1"/>
              <w:numPr>
                <w:ilvl w:val="12"/>
                <w:numId w:val="0"/>
              </w:numPr>
              <w:spacing w:after="0"/>
              <w:ind w:left="709" w:hanging="709"/>
              <w:rPr>
                <w:rFonts w:ascii="Arial" w:hAnsi="Arial" w:cs="Arial"/>
                <w:sz w:val="22"/>
                <w:szCs w:val="22"/>
              </w:rPr>
            </w:pPr>
          </w:p>
          <w:p w:rsidR="00437C46" w:rsidRPr="00370ED3" w:rsidRDefault="00437C46" w:rsidP="000952FA">
            <w:pPr>
              <w:numPr>
                <w:ilvl w:val="12"/>
                <w:numId w:val="0"/>
              </w:numPr>
              <w:tabs>
                <w:tab w:val="clear" w:pos="1440"/>
                <w:tab w:val="clear" w:pos="4680"/>
                <w:tab w:val="left" w:pos="1418"/>
                <w:tab w:val="left" w:leader="underscore" w:pos="4678"/>
              </w:tabs>
              <w:ind w:left="180" w:hanging="180"/>
              <w:rPr>
                <w:rFonts w:cs="Arial"/>
                <w:sz w:val="22"/>
                <w:szCs w:val="22"/>
              </w:rPr>
            </w:pPr>
            <w:r w:rsidRPr="00370ED3">
              <w:rPr>
                <w:rFonts w:cs="Arial"/>
                <w:sz w:val="22"/>
                <w:szCs w:val="22"/>
              </w:rPr>
              <w:t>By</w:t>
            </w:r>
            <w:r>
              <w:rPr>
                <w:rFonts w:cs="Arial"/>
                <w:sz w:val="22"/>
                <w:szCs w:val="22"/>
              </w:rPr>
              <w:t xml:space="preserve"> </w:t>
            </w:r>
            <w:r w:rsidRPr="00370ED3">
              <w:rPr>
                <w:rFonts w:cs="Arial"/>
                <w:sz w:val="22"/>
                <w:szCs w:val="22"/>
              </w:rPr>
              <w:t>Derek MacKay</w:t>
            </w:r>
          </w:p>
          <w:p w:rsidR="00437C46" w:rsidRPr="00370ED3" w:rsidRDefault="00437C46" w:rsidP="000952FA">
            <w:pPr>
              <w:tabs>
                <w:tab w:val="clear" w:pos="1440"/>
                <w:tab w:val="left" w:pos="1418"/>
              </w:tabs>
              <w:rPr>
                <w:sz w:val="22"/>
                <w:szCs w:val="22"/>
              </w:rPr>
            </w:pPr>
            <w:r w:rsidRPr="006B483C">
              <w:rPr>
                <w:sz w:val="22"/>
                <w:szCs w:val="22"/>
              </w:rPr>
              <w:t xml:space="preserve">Cabinet Secretary for Finance, Economy and Fair Work </w:t>
            </w:r>
          </w:p>
        </w:tc>
        <w:tc>
          <w:tcPr>
            <w:tcW w:w="567" w:type="dxa"/>
          </w:tcPr>
          <w:p w:rsidR="00437C46" w:rsidRPr="0085400B" w:rsidRDefault="00437C46" w:rsidP="000952FA">
            <w:pPr>
              <w:rPr>
                <w:rFonts w:cs="Arial"/>
                <w:sz w:val="22"/>
                <w:szCs w:val="22"/>
              </w:rPr>
            </w:pPr>
          </w:p>
        </w:tc>
        <w:tc>
          <w:tcPr>
            <w:tcW w:w="3686" w:type="dxa"/>
            <w:tcBorders>
              <w:bottom w:val="single" w:sz="4" w:space="0" w:color="auto"/>
            </w:tcBorders>
          </w:tcPr>
          <w:p w:rsidR="00437C46" w:rsidRPr="0085400B" w:rsidRDefault="00437C46" w:rsidP="000952FA">
            <w:pPr>
              <w:rPr>
                <w:rFonts w:cs="Arial"/>
                <w:sz w:val="22"/>
                <w:szCs w:val="22"/>
              </w:rPr>
            </w:pPr>
          </w:p>
        </w:tc>
      </w:tr>
      <w:tr w:rsidR="00437C46" w:rsidRPr="00111F3A" w:rsidTr="000952FA">
        <w:trPr>
          <w:cantSplit/>
          <w:trHeight w:val="1042"/>
        </w:trPr>
        <w:tc>
          <w:tcPr>
            <w:tcW w:w="3686" w:type="dxa"/>
            <w:tcBorders>
              <w:top w:val="single" w:sz="4" w:space="0" w:color="auto"/>
              <w:bottom w:val="single" w:sz="4" w:space="0" w:color="auto"/>
            </w:tcBorders>
          </w:tcPr>
          <w:p w:rsidR="00437C46" w:rsidRPr="00370ED3" w:rsidRDefault="00437C46" w:rsidP="000952FA">
            <w:pPr>
              <w:rPr>
                <w:rFonts w:cs="Arial"/>
                <w:sz w:val="22"/>
                <w:szCs w:val="22"/>
              </w:rPr>
            </w:pPr>
          </w:p>
          <w:p w:rsidR="00437C46" w:rsidRPr="00370ED3" w:rsidRDefault="00437C46" w:rsidP="000952FA">
            <w:pPr>
              <w:rPr>
                <w:rFonts w:cs="Arial"/>
                <w:sz w:val="22"/>
                <w:szCs w:val="22"/>
              </w:rPr>
            </w:pPr>
          </w:p>
          <w:p w:rsidR="00437C46" w:rsidRPr="0085400B" w:rsidRDefault="00437C46" w:rsidP="000952FA">
            <w:pPr>
              <w:rPr>
                <w:rFonts w:cs="Arial"/>
                <w:sz w:val="22"/>
                <w:szCs w:val="22"/>
              </w:rPr>
            </w:pPr>
            <w:r w:rsidRPr="0085400B">
              <w:rPr>
                <w:rFonts w:cs="Arial"/>
                <w:sz w:val="22"/>
                <w:szCs w:val="22"/>
              </w:rPr>
              <w:t>before this witness</w:t>
            </w:r>
          </w:p>
          <w:p w:rsidR="00437C46" w:rsidRPr="0085400B" w:rsidRDefault="00437C46" w:rsidP="000952FA">
            <w:pPr>
              <w:pStyle w:val="ZeroIndent"/>
              <w:rPr>
                <w:rFonts w:ascii="Arial" w:hAnsi="Arial" w:cs="Arial"/>
                <w:sz w:val="22"/>
                <w:szCs w:val="22"/>
              </w:rPr>
            </w:pPr>
          </w:p>
          <w:p w:rsidR="00437C46" w:rsidRPr="0085400B" w:rsidRDefault="00437C46" w:rsidP="000952FA">
            <w:pPr>
              <w:rPr>
                <w:rFonts w:cs="Arial"/>
                <w:sz w:val="22"/>
                <w:szCs w:val="22"/>
              </w:rPr>
            </w:pPr>
          </w:p>
        </w:tc>
        <w:tc>
          <w:tcPr>
            <w:tcW w:w="567" w:type="dxa"/>
          </w:tcPr>
          <w:p w:rsidR="00437C46" w:rsidRPr="0085400B" w:rsidRDefault="00437C46" w:rsidP="000952FA">
            <w:pPr>
              <w:rPr>
                <w:rFonts w:cs="Arial"/>
                <w:sz w:val="22"/>
                <w:szCs w:val="22"/>
              </w:rPr>
            </w:pPr>
          </w:p>
        </w:tc>
        <w:tc>
          <w:tcPr>
            <w:tcW w:w="3686" w:type="dxa"/>
            <w:tcBorders>
              <w:top w:val="single" w:sz="4" w:space="0" w:color="auto"/>
              <w:bottom w:val="single" w:sz="4" w:space="0" w:color="auto"/>
            </w:tcBorders>
          </w:tcPr>
          <w:p w:rsidR="00437C46" w:rsidRPr="0085400B" w:rsidRDefault="00437C46" w:rsidP="000952FA">
            <w:pPr>
              <w:rPr>
                <w:rFonts w:cs="Arial"/>
                <w:sz w:val="22"/>
                <w:szCs w:val="22"/>
              </w:rPr>
            </w:pPr>
            <w:r>
              <w:rPr>
                <w:rFonts w:cs="Arial"/>
                <w:sz w:val="22"/>
                <w:szCs w:val="22"/>
              </w:rPr>
              <w:t>Signature of signatory</w:t>
            </w:r>
          </w:p>
        </w:tc>
      </w:tr>
      <w:tr w:rsidR="00437C46" w:rsidRPr="00111F3A" w:rsidTr="000952FA">
        <w:trPr>
          <w:cantSplit/>
          <w:trHeight w:val="239"/>
        </w:trPr>
        <w:tc>
          <w:tcPr>
            <w:tcW w:w="3686" w:type="dxa"/>
            <w:tcBorders>
              <w:top w:val="single" w:sz="4" w:space="0" w:color="auto"/>
            </w:tcBorders>
          </w:tcPr>
          <w:p w:rsidR="00437C46" w:rsidRDefault="00437C46" w:rsidP="000952FA">
            <w:pPr>
              <w:rPr>
                <w:rFonts w:cs="Arial"/>
                <w:sz w:val="22"/>
                <w:szCs w:val="22"/>
              </w:rPr>
            </w:pPr>
            <w:r>
              <w:rPr>
                <w:rFonts w:cs="Arial"/>
                <w:sz w:val="22"/>
                <w:szCs w:val="22"/>
              </w:rPr>
              <w:t>Print full name of witness</w:t>
            </w:r>
          </w:p>
          <w:p w:rsidR="00437C46" w:rsidRPr="0085400B" w:rsidRDefault="00437C46" w:rsidP="000952FA">
            <w:pPr>
              <w:rPr>
                <w:rFonts w:cs="Arial"/>
                <w:sz w:val="22"/>
                <w:szCs w:val="22"/>
              </w:rPr>
            </w:pPr>
          </w:p>
        </w:tc>
        <w:tc>
          <w:tcPr>
            <w:tcW w:w="567" w:type="dxa"/>
          </w:tcPr>
          <w:p w:rsidR="00437C46" w:rsidRPr="0085400B" w:rsidRDefault="00437C46" w:rsidP="000952FA">
            <w:pPr>
              <w:rPr>
                <w:rFonts w:cs="Arial"/>
                <w:sz w:val="22"/>
                <w:szCs w:val="22"/>
              </w:rPr>
            </w:pPr>
          </w:p>
        </w:tc>
        <w:tc>
          <w:tcPr>
            <w:tcW w:w="3686" w:type="dxa"/>
            <w:tcBorders>
              <w:top w:val="single" w:sz="4" w:space="0" w:color="auto"/>
            </w:tcBorders>
          </w:tcPr>
          <w:p w:rsidR="00437C46" w:rsidRPr="0085400B" w:rsidRDefault="00437C46" w:rsidP="000952FA">
            <w:pPr>
              <w:rPr>
                <w:rFonts w:cs="Arial"/>
                <w:sz w:val="22"/>
                <w:szCs w:val="22"/>
              </w:rPr>
            </w:pPr>
            <w:r>
              <w:rPr>
                <w:rFonts w:cs="Arial"/>
                <w:sz w:val="22"/>
                <w:szCs w:val="22"/>
              </w:rPr>
              <w:t xml:space="preserve">Signature of </w:t>
            </w:r>
            <w:r w:rsidRPr="0085400B">
              <w:rPr>
                <w:rFonts w:cs="Arial"/>
                <w:sz w:val="22"/>
                <w:szCs w:val="22"/>
              </w:rPr>
              <w:t>Witness</w:t>
            </w:r>
          </w:p>
        </w:tc>
      </w:tr>
      <w:tr w:rsidR="00437C46" w:rsidRPr="00111F3A" w:rsidTr="000952FA">
        <w:trPr>
          <w:cantSplit/>
          <w:trHeight w:val="558"/>
        </w:trPr>
        <w:tc>
          <w:tcPr>
            <w:tcW w:w="3686" w:type="dxa"/>
            <w:tcBorders>
              <w:bottom w:val="single" w:sz="4" w:space="0" w:color="auto"/>
            </w:tcBorders>
          </w:tcPr>
          <w:p w:rsidR="00437C46" w:rsidRPr="00370ED3" w:rsidRDefault="00437C46" w:rsidP="000952FA">
            <w:pPr>
              <w:rPr>
                <w:rFonts w:cs="Arial"/>
                <w:sz w:val="22"/>
                <w:szCs w:val="22"/>
              </w:rPr>
            </w:pPr>
            <w:r w:rsidRPr="00370ED3">
              <w:rPr>
                <w:rFonts w:cs="Arial"/>
                <w:sz w:val="22"/>
                <w:szCs w:val="22"/>
              </w:rPr>
              <w:t>Address</w:t>
            </w:r>
          </w:p>
          <w:p w:rsidR="00437C46" w:rsidRPr="00370ED3" w:rsidRDefault="00437C46" w:rsidP="000952FA">
            <w:pPr>
              <w:rPr>
                <w:rFonts w:cs="Arial"/>
                <w:sz w:val="22"/>
                <w:szCs w:val="22"/>
              </w:rPr>
            </w:pPr>
          </w:p>
        </w:tc>
        <w:tc>
          <w:tcPr>
            <w:tcW w:w="567" w:type="dxa"/>
            <w:vMerge w:val="restart"/>
          </w:tcPr>
          <w:p w:rsidR="00437C46" w:rsidRPr="0085400B" w:rsidRDefault="00437C46" w:rsidP="000952FA">
            <w:pPr>
              <w:rPr>
                <w:rFonts w:cs="Arial"/>
                <w:sz w:val="22"/>
                <w:szCs w:val="22"/>
              </w:rPr>
            </w:pPr>
          </w:p>
        </w:tc>
        <w:tc>
          <w:tcPr>
            <w:tcW w:w="3686" w:type="dxa"/>
            <w:vMerge w:val="restart"/>
          </w:tcPr>
          <w:p w:rsidR="00437C46" w:rsidRPr="0085400B" w:rsidRDefault="00437C46" w:rsidP="000952FA">
            <w:pPr>
              <w:rPr>
                <w:rFonts w:cs="Arial"/>
                <w:sz w:val="22"/>
                <w:szCs w:val="22"/>
              </w:rPr>
            </w:pPr>
          </w:p>
        </w:tc>
      </w:tr>
      <w:tr w:rsidR="00437C46" w:rsidRPr="00111F3A" w:rsidTr="000952FA">
        <w:trPr>
          <w:cantSplit/>
          <w:trHeight w:val="435"/>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r w:rsidR="00437C46" w:rsidRPr="00111F3A" w:rsidTr="000952FA">
        <w:trPr>
          <w:cantSplit/>
          <w:trHeight w:val="450"/>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bl>
    <w:p w:rsidR="003E0EAF" w:rsidRDefault="003E0EAF" w:rsidP="00E36759"/>
    <w:p w:rsidR="003E0EAF" w:rsidRDefault="003E0EAF" w:rsidP="00E36759"/>
    <w:tbl>
      <w:tblPr>
        <w:tblW w:w="0" w:type="auto"/>
        <w:tblCellMar>
          <w:left w:w="0" w:type="dxa"/>
        </w:tblCellMar>
        <w:tblLook w:val="0000" w:firstRow="0" w:lastRow="0" w:firstColumn="0" w:lastColumn="0" w:noHBand="0" w:noVBand="0"/>
      </w:tblPr>
      <w:tblGrid>
        <w:gridCol w:w="3686"/>
        <w:gridCol w:w="567"/>
        <w:gridCol w:w="3686"/>
      </w:tblGrid>
      <w:tr w:rsidR="00437C46" w:rsidRPr="00111F3A" w:rsidTr="000952FA">
        <w:trPr>
          <w:cantSplit/>
          <w:trHeight w:val="1665"/>
        </w:trPr>
        <w:tc>
          <w:tcPr>
            <w:tcW w:w="7939" w:type="dxa"/>
            <w:gridSpan w:val="3"/>
          </w:tcPr>
          <w:p w:rsidR="00437C46" w:rsidRPr="008F3DC2" w:rsidRDefault="00437C46" w:rsidP="000952FA">
            <w:pPr>
              <w:keepLines/>
              <w:numPr>
                <w:ilvl w:val="12"/>
                <w:numId w:val="0"/>
              </w:numPr>
              <w:rPr>
                <w:rFonts w:cs="Arial"/>
                <w:b/>
                <w:sz w:val="22"/>
                <w:szCs w:val="22"/>
              </w:rPr>
            </w:pPr>
            <w:r w:rsidRPr="00111F3A">
              <w:rPr>
                <w:rFonts w:cs="Arial"/>
                <w:sz w:val="22"/>
                <w:szCs w:val="22"/>
              </w:rPr>
              <w:t xml:space="preserve">SIGNED for and on behalf of </w:t>
            </w:r>
            <w:r w:rsidR="008F3DC2">
              <w:rPr>
                <w:rFonts w:cs="Arial"/>
                <w:b/>
                <w:sz w:val="22"/>
                <w:szCs w:val="22"/>
              </w:rPr>
              <w:t>Public and Commercial Services Union</w:t>
            </w:r>
          </w:p>
          <w:p w:rsidR="00437C46" w:rsidRPr="00111F3A" w:rsidRDefault="00437C46" w:rsidP="000952FA">
            <w:pPr>
              <w:keepLines/>
              <w:numPr>
                <w:ilvl w:val="12"/>
                <w:numId w:val="0"/>
              </w:numPr>
              <w:rPr>
                <w:rFonts w:cs="Arial"/>
                <w:b/>
                <w:sz w:val="22"/>
                <w:szCs w:val="22"/>
              </w:rPr>
            </w:pPr>
          </w:p>
          <w:p w:rsidR="00437C46" w:rsidRDefault="00437C46" w:rsidP="000952FA">
            <w:pPr>
              <w:keepLines/>
              <w:numPr>
                <w:ilvl w:val="12"/>
                <w:numId w:val="0"/>
              </w:numPr>
              <w:ind w:left="709" w:hanging="709"/>
              <w:rPr>
                <w:rFonts w:cs="Arial"/>
                <w:sz w:val="22"/>
                <w:szCs w:val="22"/>
              </w:rPr>
            </w:pPr>
            <w:r w:rsidRPr="00111F3A">
              <w:rPr>
                <w:rFonts w:cs="Arial"/>
                <w:sz w:val="22"/>
                <w:szCs w:val="22"/>
              </w:rPr>
              <w:t>At</w:t>
            </w:r>
            <w:r w:rsidR="0033270A">
              <w:rPr>
                <w:rFonts w:cs="Arial"/>
                <w:sz w:val="22"/>
                <w:szCs w:val="22"/>
              </w:rPr>
              <w:t xml:space="preserve"> Edinburgh</w:t>
            </w:r>
          </w:p>
          <w:p w:rsidR="00437C46" w:rsidRPr="00111F3A" w:rsidRDefault="00437C46" w:rsidP="000952FA">
            <w:pPr>
              <w:keepLines/>
              <w:numPr>
                <w:ilvl w:val="12"/>
                <w:numId w:val="0"/>
              </w:numPr>
              <w:ind w:left="709" w:hanging="709"/>
              <w:rPr>
                <w:rFonts w:cs="Arial"/>
                <w:sz w:val="22"/>
                <w:szCs w:val="22"/>
              </w:rPr>
            </w:pPr>
          </w:p>
          <w:p w:rsidR="00437C46" w:rsidRPr="00111F3A" w:rsidRDefault="00437C46" w:rsidP="000952FA">
            <w:pPr>
              <w:rPr>
                <w:rFonts w:cs="Arial"/>
                <w:sz w:val="22"/>
                <w:szCs w:val="22"/>
              </w:rPr>
            </w:pPr>
            <w:r w:rsidRPr="00111F3A">
              <w:rPr>
                <w:rFonts w:cs="Arial"/>
                <w:sz w:val="22"/>
                <w:szCs w:val="22"/>
              </w:rPr>
              <w:t>On</w:t>
            </w:r>
            <w:r w:rsidR="0033270A">
              <w:rPr>
                <w:rFonts w:cs="Arial"/>
                <w:sz w:val="22"/>
                <w:szCs w:val="22"/>
              </w:rPr>
              <w:t xml:space="preserve"> 8</w:t>
            </w:r>
            <w:r w:rsidR="0033270A" w:rsidRPr="0033270A">
              <w:rPr>
                <w:rFonts w:cs="Arial"/>
                <w:sz w:val="22"/>
                <w:szCs w:val="22"/>
                <w:vertAlign w:val="superscript"/>
              </w:rPr>
              <w:t>th</w:t>
            </w:r>
            <w:r w:rsidR="0033270A">
              <w:rPr>
                <w:rFonts w:cs="Arial"/>
                <w:sz w:val="22"/>
                <w:szCs w:val="22"/>
              </w:rPr>
              <w:t xml:space="preserve"> November 2018</w:t>
            </w:r>
          </w:p>
        </w:tc>
      </w:tr>
      <w:tr w:rsidR="00437C46" w:rsidRPr="00111F3A" w:rsidTr="000952FA">
        <w:trPr>
          <w:cantSplit/>
          <w:trHeight w:val="555"/>
        </w:trPr>
        <w:tc>
          <w:tcPr>
            <w:tcW w:w="3686" w:type="dxa"/>
            <w:tcBorders>
              <w:bottom w:val="single" w:sz="4" w:space="0" w:color="auto"/>
            </w:tcBorders>
          </w:tcPr>
          <w:p w:rsidR="00437C46" w:rsidRPr="00111F3A" w:rsidRDefault="00437C46" w:rsidP="000952FA">
            <w:pPr>
              <w:pStyle w:val="BurnessNumbering1"/>
              <w:numPr>
                <w:ilvl w:val="12"/>
                <w:numId w:val="0"/>
              </w:numPr>
              <w:spacing w:after="0"/>
              <w:ind w:left="709" w:hanging="709"/>
              <w:rPr>
                <w:rFonts w:ascii="Arial" w:hAnsi="Arial" w:cs="Arial"/>
                <w:sz w:val="22"/>
                <w:szCs w:val="22"/>
              </w:rPr>
            </w:pPr>
          </w:p>
          <w:p w:rsidR="00437C46" w:rsidRPr="00111F3A" w:rsidRDefault="00437C46" w:rsidP="008F3DC2">
            <w:pPr>
              <w:numPr>
                <w:ilvl w:val="12"/>
                <w:numId w:val="0"/>
              </w:numPr>
              <w:tabs>
                <w:tab w:val="clear" w:pos="1440"/>
                <w:tab w:val="clear" w:pos="4680"/>
                <w:tab w:val="left" w:pos="1418"/>
                <w:tab w:val="left" w:leader="underscore" w:pos="4678"/>
              </w:tabs>
              <w:ind w:left="180" w:hanging="180"/>
              <w:rPr>
                <w:rFonts w:cs="Arial"/>
                <w:sz w:val="22"/>
                <w:szCs w:val="22"/>
              </w:rPr>
            </w:pPr>
            <w:r w:rsidRPr="00111F3A">
              <w:rPr>
                <w:rFonts w:cs="Arial"/>
                <w:sz w:val="22"/>
                <w:szCs w:val="22"/>
              </w:rPr>
              <w:t>By</w:t>
            </w:r>
            <w:r>
              <w:rPr>
                <w:rFonts w:cs="Arial"/>
                <w:sz w:val="22"/>
                <w:szCs w:val="22"/>
              </w:rPr>
              <w:t xml:space="preserve"> Lynn Henderson</w:t>
            </w:r>
          </w:p>
        </w:tc>
        <w:tc>
          <w:tcPr>
            <w:tcW w:w="567" w:type="dxa"/>
          </w:tcPr>
          <w:p w:rsidR="00437C46" w:rsidRPr="00111F3A" w:rsidRDefault="00437C46" w:rsidP="000952FA">
            <w:pPr>
              <w:rPr>
                <w:rFonts w:cs="Arial"/>
                <w:sz w:val="22"/>
                <w:szCs w:val="22"/>
              </w:rPr>
            </w:pPr>
          </w:p>
        </w:tc>
        <w:tc>
          <w:tcPr>
            <w:tcW w:w="3686" w:type="dxa"/>
            <w:tcBorders>
              <w:bottom w:val="single" w:sz="4" w:space="0" w:color="auto"/>
            </w:tcBorders>
          </w:tcPr>
          <w:p w:rsidR="00437C46" w:rsidRPr="00111F3A" w:rsidRDefault="00437C46" w:rsidP="000952FA">
            <w:pPr>
              <w:rPr>
                <w:rFonts w:cs="Arial"/>
                <w:sz w:val="22"/>
                <w:szCs w:val="22"/>
              </w:rPr>
            </w:pPr>
          </w:p>
        </w:tc>
      </w:tr>
      <w:tr w:rsidR="00437C46" w:rsidRPr="00111F3A" w:rsidTr="000952FA">
        <w:trPr>
          <w:cantSplit/>
          <w:trHeight w:val="1042"/>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r w:rsidRPr="00111F3A">
              <w:rPr>
                <w:rFonts w:cs="Arial"/>
                <w:sz w:val="22"/>
                <w:szCs w:val="22"/>
              </w:rPr>
              <w:t>before this witness</w:t>
            </w:r>
          </w:p>
          <w:p w:rsidR="00437C46" w:rsidRPr="00111F3A" w:rsidRDefault="00437C46" w:rsidP="000952FA">
            <w:pPr>
              <w:pStyle w:val="ZeroIndent"/>
              <w:rPr>
                <w:rFonts w:ascii="Arial" w:hAnsi="Arial" w:cs="Arial"/>
                <w:sz w:val="22"/>
                <w:szCs w:val="22"/>
              </w:rPr>
            </w:pPr>
          </w:p>
          <w:p w:rsidR="00437C46" w:rsidRPr="00111F3A" w:rsidRDefault="00437C46" w:rsidP="000952FA">
            <w:pPr>
              <w:rPr>
                <w:rFonts w:cs="Arial"/>
                <w:sz w:val="22"/>
                <w:szCs w:val="22"/>
              </w:rPr>
            </w:pPr>
          </w:p>
        </w:tc>
        <w:tc>
          <w:tcPr>
            <w:tcW w:w="567" w:type="dxa"/>
          </w:tcPr>
          <w:p w:rsidR="00437C46" w:rsidRPr="00111F3A" w:rsidRDefault="00437C46" w:rsidP="000952FA">
            <w:pPr>
              <w:rPr>
                <w:rFonts w:cs="Arial"/>
                <w:sz w:val="22"/>
                <w:szCs w:val="22"/>
              </w:rPr>
            </w:pPr>
          </w:p>
        </w:tc>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tc>
      </w:tr>
      <w:tr w:rsidR="00437C46" w:rsidRPr="00111F3A" w:rsidTr="000952FA">
        <w:trPr>
          <w:cantSplit/>
          <w:trHeight w:val="239"/>
        </w:trPr>
        <w:tc>
          <w:tcPr>
            <w:tcW w:w="3686" w:type="dxa"/>
            <w:tcBorders>
              <w:top w:val="single" w:sz="4" w:space="0" w:color="auto"/>
            </w:tcBorders>
          </w:tcPr>
          <w:p w:rsidR="00437C46" w:rsidRPr="00111F3A" w:rsidRDefault="00437C46" w:rsidP="000952FA">
            <w:pPr>
              <w:rPr>
                <w:rFonts w:cs="Arial"/>
                <w:sz w:val="22"/>
                <w:szCs w:val="22"/>
              </w:rPr>
            </w:pPr>
          </w:p>
        </w:tc>
        <w:tc>
          <w:tcPr>
            <w:tcW w:w="567" w:type="dxa"/>
          </w:tcPr>
          <w:p w:rsidR="00437C46" w:rsidRPr="00111F3A" w:rsidRDefault="00437C46" w:rsidP="000952FA">
            <w:pPr>
              <w:rPr>
                <w:rFonts w:cs="Arial"/>
                <w:sz w:val="22"/>
                <w:szCs w:val="22"/>
              </w:rPr>
            </w:pPr>
          </w:p>
        </w:tc>
        <w:tc>
          <w:tcPr>
            <w:tcW w:w="3686" w:type="dxa"/>
            <w:tcBorders>
              <w:top w:val="single" w:sz="4" w:space="0" w:color="auto"/>
            </w:tcBorders>
          </w:tcPr>
          <w:p w:rsidR="00437C46" w:rsidRPr="00111F3A" w:rsidRDefault="00437C46" w:rsidP="000952FA">
            <w:pPr>
              <w:rPr>
                <w:rFonts w:cs="Arial"/>
                <w:sz w:val="22"/>
                <w:szCs w:val="22"/>
              </w:rPr>
            </w:pPr>
            <w:r w:rsidRPr="00111F3A">
              <w:rPr>
                <w:rFonts w:cs="Arial"/>
                <w:sz w:val="22"/>
                <w:szCs w:val="22"/>
              </w:rPr>
              <w:t>Witness</w:t>
            </w:r>
          </w:p>
        </w:tc>
      </w:tr>
      <w:tr w:rsidR="00437C46" w:rsidRPr="00111F3A" w:rsidTr="000952FA">
        <w:trPr>
          <w:cantSplit/>
          <w:trHeight w:val="558"/>
        </w:trPr>
        <w:tc>
          <w:tcPr>
            <w:tcW w:w="3686" w:type="dxa"/>
            <w:tcBorders>
              <w:bottom w:val="single" w:sz="4" w:space="0" w:color="auto"/>
            </w:tcBorders>
          </w:tcPr>
          <w:p w:rsidR="00437C46" w:rsidRPr="00111F3A" w:rsidRDefault="00437C46" w:rsidP="000952FA">
            <w:pPr>
              <w:rPr>
                <w:rFonts w:cs="Arial"/>
                <w:sz w:val="22"/>
                <w:szCs w:val="22"/>
              </w:rPr>
            </w:pPr>
            <w:r w:rsidRPr="00111F3A">
              <w:rPr>
                <w:rFonts w:cs="Arial"/>
                <w:sz w:val="22"/>
                <w:szCs w:val="22"/>
              </w:rPr>
              <w:t>Address</w:t>
            </w:r>
          </w:p>
          <w:p w:rsidR="00437C46" w:rsidRPr="00111F3A" w:rsidRDefault="00437C46" w:rsidP="000952FA">
            <w:pPr>
              <w:rPr>
                <w:rFonts w:cs="Arial"/>
                <w:sz w:val="22"/>
                <w:szCs w:val="22"/>
              </w:rPr>
            </w:pPr>
          </w:p>
        </w:tc>
        <w:tc>
          <w:tcPr>
            <w:tcW w:w="567" w:type="dxa"/>
            <w:vMerge w:val="restart"/>
          </w:tcPr>
          <w:p w:rsidR="00437C46" w:rsidRPr="00111F3A" w:rsidRDefault="00437C46" w:rsidP="000952FA">
            <w:pPr>
              <w:rPr>
                <w:rFonts w:cs="Arial"/>
                <w:sz w:val="22"/>
                <w:szCs w:val="22"/>
              </w:rPr>
            </w:pPr>
          </w:p>
        </w:tc>
        <w:tc>
          <w:tcPr>
            <w:tcW w:w="3686" w:type="dxa"/>
            <w:vMerge w:val="restart"/>
          </w:tcPr>
          <w:p w:rsidR="00437C46" w:rsidRPr="00111F3A" w:rsidRDefault="00437C46" w:rsidP="000952FA">
            <w:pPr>
              <w:rPr>
                <w:rFonts w:cs="Arial"/>
                <w:sz w:val="22"/>
                <w:szCs w:val="22"/>
              </w:rPr>
            </w:pPr>
          </w:p>
        </w:tc>
      </w:tr>
      <w:tr w:rsidR="00437C46" w:rsidRPr="00111F3A" w:rsidTr="000952FA">
        <w:trPr>
          <w:cantSplit/>
          <w:trHeight w:val="435"/>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r w:rsidR="00437C46" w:rsidRPr="00111F3A" w:rsidTr="000952FA">
        <w:trPr>
          <w:cantSplit/>
          <w:trHeight w:val="450"/>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bl>
    <w:p w:rsidR="0063011F" w:rsidRDefault="0063011F" w:rsidP="00E36759"/>
    <w:tbl>
      <w:tblPr>
        <w:tblW w:w="0" w:type="auto"/>
        <w:tblCellMar>
          <w:left w:w="0" w:type="dxa"/>
        </w:tblCellMar>
        <w:tblLook w:val="0000" w:firstRow="0" w:lastRow="0" w:firstColumn="0" w:lastColumn="0" w:noHBand="0" w:noVBand="0"/>
      </w:tblPr>
      <w:tblGrid>
        <w:gridCol w:w="3686"/>
        <w:gridCol w:w="567"/>
        <w:gridCol w:w="3686"/>
      </w:tblGrid>
      <w:tr w:rsidR="00437C46" w:rsidRPr="00111F3A" w:rsidTr="000952FA">
        <w:trPr>
          <w:cantSplit/>
          <w:trHeight w:val="1665"/>
        </w:trPr>
        <w:tc>
          <w:tcPr>
            <w:tcW w:w="7939" w:type="dxa"/>
            <w:gridSpan w:val="3"/>
          </w:tcPr>
          <w:p w:rsidR="00437C46" w:rsidRPr="008F3DC2" w:rsidRDefault="00437C46" w:rsidP="008F3DC2">
            <w:pPr>
              <w:keepLines/>
              <w:numPr>
                <w:ilvl w:val="12"/>
                <w:numId w:val="0"/>
              </w:numPr>
              <w:tabs>
                <w:tab w:val="clear" w:pos="4680"/>
                <w:tab w:val="clear" w:pos="5400"/>
                <w:tab w:val="clear" w:pos="9000"/>
                <w:tab w:val="center" w:pos="3915"/>
              </w:tabs>
              <w:rPr>
                <w:rFonts w:cs="Arial"/>
                <w:b/>
                <w:sz w:val="22"/>
                <w:szCs w:val="22"/>
              </w:rPr>
            </w:pPr>
            <w:r w:rsidRPr="00111F3A">
              <w:rPr>
                <w:rFonts w:cs="Arial"/>
                <w:sz w:val="22"/>
                <w:szCs w:val="22"/>
              </w:rPr>
              <w:t xml:space="preserve">SIGNED for and on behalf of </w:t>
            </w:r>
            <w:r>
              <w:rPr>
                <w:rFonts w:cs="Arial"/>
                <w:b/>
                <w:sz w:val="22"/>
                <w:szCs w:val="22"/>
              </w:rPr>
              <w:t>PROSPECT</w:t>
            </w:r>
          </w:p>
          <w:p w:rsidR="00437C46" w:rsidRPr="00111F3A" w:rsidRDefault="00437C46" w:rsidP="000952FA">
            <w:pPr>
              <w:keepLines/>
              <w:numPr>
                <w:ilvl w:val="12"/>
                <w:numId w:val="0"/>
              </w:numPr>
              <w:rPr>
                <w:rFonts w:cs="Arial"/>
                <w:b/>
                <w:sz w:val="22"/>
                <w:szCs w:val="22"/>
              </w:rPr>
            </w:pPr>
          </w:p>
          <w:p w:rsidR="00437C46" w:rsidRDefault="00437C46" w:rsidP="000952FA">
            <w:pPr>
              <w:keepLines/>
              <w:numPr>
                <w:ilvl w:val="12"/>
                <w:numId w:val="0"/>
              </w:numPr>
              <w:ind w:left="709" w:hanging="709"/>
              <w:rPr>
                <w:rFonts w:cs="Arial"/>
                <w:sz w:val="22"/>
                <w:szCs w:val="22"/>
              </w:rPr>
            </w:pPr>
            <w:r w:rsidRPr="00111F3A">
              <w:rPr>
                <w:rFonts w:cs="Arial"/>
                <w:sz w:val="22"/>
                <w:szCs w:val="22"/>
              </w:rPr>
              <w:t>At</w:t>
            </w:r>
            <w:r w:rsidR="0033270A">
              <w:rPr>
                <w:rFonts w:cs="Arial"/>
                <w:sz w:val="22"/>
                <w:szCs w:val="22"/>
              </w:rPr>
              <w:t xml:space="preserve"> Edinburgh</w:t>
            </w:r>
          </w:p>
          <w:p w:rsidR="00437C46" w:rsidRPr="00111F3A" w:rsidRDefault="00437C46" w:rsidP="000952FA">
            <w:pPr>
              <w:keepLines/>
              <w:numPr>
                <w:ilvl w:val="12"/>
                <w:numId w:val="0"/>
              </w:numPr>
              <w:ind w:left="709" w:hanging="709"/>
              <w:rPr>
                <w:rFonts w:cs="Arial"/>
                <w:sz w:val="22"/>
                <w:szCs w:val="22"/>
              </w:rPr>
            </w:pPr>
          </w:p>
          <w:p w:rsidR="00437C46" w:rsidRPr="00111F3A" w:rsidRDefault="00437C46" w:rsidP="000952FA">
            <w:pPr>
              <w:rPr>
                <w:rFonts w:cs="Arial"/>
                <w:sz w:val="22"/>
                <w:szCs w:val="22"/>
              </w:rPr>
            </w:pPr>
            <w:r w:rsidRPr="00111F3A">
              <w:rPr>
                <w:rFonts w:cs="Arial"/>
                <w:sz w:val="22"/>
                <w:szCs w:val="22"/>
              </w:rPr>
              <w:t>On</w:t>
            </w:r>
            <w:r w:rsidR="0033270A">
              <w:rPr>
                <w:rFonts w:cs="Arial"/>
                <w:sz w:val="22"/>
                <w:szCs w:val="22"/>
              </w:rPr>
              <w:t xml:space="preserve"> 8</w:t>
            </w:r>
            <w:r w:rsidR="0033270A" w:rsidRPr="0033270A">
              <w:rPr>
                <w:rFonts w:cs="Arial"/>
                <w:sz w:val="22"/>
                <w:szCs w:val="22"/>
                <w:vertAlign w:val="superscript"/>
              </w:rPr>
              <w:t>th</w:t>
            </w:r>
            <w:r w:rsidR="0033270A">
              <w:rPr>
                <w:rFonts w:cs="Arial"/>
                <w:sz w:val="22"/>
                <w:szCs w:val="22"/>
              </w:rPr>
              <w:t xml:space="preserve"> November 2018</w:t>
            </w:r>
          </w:p>
        </w:tc>
      </w:tr>
      <w:tr w:rsidR="00437C46" w:rsidRPr="00111F3A" w:rsidTr="000952FA">
        <w:trPr>
          <w:cantSplit/>
          <w:trHeight w:val="555"/>
        </w:trPr>
        <w:tc>
          <w:tcPr>
            <w:tcW w:w="3686" w:type="dxa"/>
            <w:tcBorders>
              <w:bottom w:val="single" w:sz="4" w:space="0" w:color="auto"/>
            </w:tcBorders>
          </w:tcPr>
          <w:p w:rsidR="00437C46" w:rsidRPr="00111F3A" w:rsidRDefault="00437C46" w:rsidP="000952FA">
            <w:pPr>
              <w:pStyle w:val="BurnessNumbering1"/>
              <w:numPr>
                <w:ilvl w:val="12"/>
                <w:numId w:val="0"/>
              </w:numPr>
              <w:spacing w:after="0"/>
              <w:ind w:left="709" w:hanging="709"/>
              <w:rPr>
                <w:rFonts w:ascii="Arial" w:hAnsi="Arial" w:cs="Arial"/>
                <w:sz w:val="22"/>
                <w:szCs w:val="22"/>
              </w:rPr>
            </w:pPr>
          </w:p>
          <w:p w:rsidR="00437C46" w:rsidRPr="00111F3A" w:rsidRDefault="00437C46" w:rsidP="008F3DC2">
            <w:pPr>
              <w:numPr>
                <w:ilvl w:val="12"/>
                <w:numId w:val="0"/>
              </w:numPr>
              <w:tabs>
                <w:tab w:val="clear" w:pos="1440"/>
                <w:tab w:val="clear" w:pos="4680"/>
                <w:tab w:val="left" w:pos="1418"/>
                <w:tab w:val="left" w:leader="underscore" w:pos="4678"/>
              </w:tabs>
              <w:ind w:left="180" w:hanging="180"/>
              <w:rPr>
                <w:rFonts w:cs="Arial"/>
                <w:sz w:val="22"/>
                <w:szCs w:val="22"/>
              </w:rPr>
            </w:pPr>
            <w:r w:rsidRPr="00111F3A">
              <w:rPr>
                <w:rFonts w:cs="Arial"/>
                <w:sz w:val="22"/>
                <w:szCs w:val="22"/>
              </w:rPr>
              <w:t>By</w:t>
            </w:r>
            <w:r>
              <w:rPr>
                <w:rFonts w:cs="Arial"/>
                <w:sz w:val="22"/>
                <w:szCs w:val="22"/>
              </w:rPr>
              <w:t xml:space="preserve"> Richard Hardy</w:t>
            </w:r>
          </w:p>
        </w:tc>
        <w:tc>
          <w:tcPr>
            <w:tcW w:w="567" w:type="dxa"/>
          </w:tcPr>
          <w:p w:rsidR="00437C46" w:rsidRPr="00111F3A" w:rsidRDefault="00437C46" w:rsidP="000952FA">
            <w:pPr>
              <w:rPr>
                <w:rFonts w:cs="Arial"/>
                <w:sz w:val="22"/>
                <w:szCs w:val="22"/>
              </w:rPr>
            </w:pPr>
          </w:p>
        </w:tc>
        <w:tc>
          <w:tcPr>
            <w:tcW w:w="3686" w:type="dxa"/>
            <w:tcBorders>
              <w:bottom w:val="single" w:sz="4" w:space="0" w:color="auto"/>
            </w:tcBorders>
          </w:tcPr>
          <w:p w:rsidR="00437C46" w:rsidRPr="00111F3A" w:rsidRDefault="00437C46" w:rsidP="000952FA">
            <w:pPr>
              <w:rPr>
                <w:rFonts w:cs="Arial"/>
                <w:sz w:val="22"/>
                <w:szCs w:val="22"/>
              </w:rPr>
            </w:pPr>
          </w:p>
        </w:tc>
      </w:tr>
      <w:tr w:rsidR="00437C46" w:rsidRPr="00111F3A" w:rsidTr="000952FA">
        <w:trPr>
          <w:cantSplit/>
          <w:trHeight w:val="1042"/>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r w:rsidRPr="00111F3A">
              <w:rPr>
                <w:rFonts w:cs="Arial"/>
                <w:sz w:val="22"/>
                <w:szCs w:val="22"/>
              </w:rPr>
              <w:t>before this witness</w:t>
            </w:r>
          </w:p>
          <w:p w:rsidR="00437C46" w:rsidRPr="00111F3A" w:rsidRDefault="00437C46" w:rsidP="000952FA">
            <w:pPr>
              <w:pStyle w:val="ZeroIndent"/>
              <w:rPr>
                <w:rFonts w:ascii="Arial" w:hAnsi="Arial" w:cs="Arial"/>
                <w:sz w:val="22"/>
                <w:szCs w:val="22"/>
              </w:rPr>
            </w:pPr>
          </w:p>
          <w:p w:rsidR="00437C46" w:rsidRPr="00111F3A" w:rsidRDefault="00437C46" w:rsidP="000952FA">
            <w:pPr>
              <w:rPr>
                <w:rFonts w:cs="Arial"/>
                <w:sz w:val="22"/>
                <w:szCs w:val="22"/>
              </w:rPr>
            </w:pPr>
          </w:p>
        </w:tc>
        <w:tc>
          <w:tcPr>
            <w:tcW w:w="567" w:type="dxa"/>
          </w:tcPr>
          <w:p w:rsidR="00437C46" w:rsidRPr="00111F3A" w:rsidRDefault="00437C46" w:rsidP="000952FA">
            <w:pPr>
              <w:rPr>
                <w:rFonts w:cs="Arial"/>
                <w:sz w:val="22"/>
                <w:szCs w:val="22"/>
              </w:rPr>
            </w:pPr>
          </w:p>
        </w:tc>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tc>
      </w:tr>
      <w:tr w:rsidR="00437C46" w:rsidRPr="00111F3A" w:rsidTr="000952FA">
        <w:trPr>
          <w:cantSplit/>
          <w:trHeight w:val="239"/>
        </w:trPr>
        <w:tc>
          <w:tcPr>
            <w:tcW w:w="3686" w:type="dxa"/>
            <w:tcBorders>
              <w:top w:val="single" w:sz="4" w:space="0" w:color="auto"/>
            </w:tcBorders>
          </w:tcPr>
          <w:p w:rsidR="00437C46" w:rsidRPr="00111F3A" w:rsidRDefault="00437C46" w:rsidP="000952FA">
            <w:pPr>
              <w:rPr>
                <w:rFonts w:cs="Arial"/>
                <w:sz w:val="22"/>
                <w:szCs w:val="22"/>
              </w:rPr>
            </w:pPr>
          </w:p>
        </w:tc>
        <w:tc>
          <w:tcPr>
            <w:tcW w:w="567" w:type="dxa"/>
          </w:tcPr>
          <w:p w:rsidR="00437C46" w:rsidRPr="00111F3A" w:rsidRDefault="00437C46" w:rsidP="000952FA">
            <w:pPr>
              <w:rPr>
                <w:rFonts w:cs="Arial"/>
                <w:sz w:val="22"/>
                <w:szCs w:val="22"/>
              </w:rPr>
            </w:pPr>
          </w:p>
        </w:tc>
        <w:tc>
          <w:tcPr>
            <w:tcW w:w="3686" w:type="dxa"/>
            <w:tcBorders>
              <w:top w:val="single" w:sz="4" w:space="0" w:color="auto"/>
            </w:tcBorders>
          </w:tcPr>
          <w:p w:rsidR="00437C46" w:rsidRPr="00111F3A" w:rsidRDefault="00437C46" w:rsidP="000952FA">
            <w:pPr>
              <w:rPr>
                <w:rFonts w:cs="Arial"/>
                <w:sz w:val="22"/>
                <w:szCs w:val="22"/>
              </w:rPr>
            </w:pPr>
            <w:r w:rsidRPr="00111F3A">
              <w:rPr>
                <w:rFonts w:cs="Arial"/>
                <w:sz w:val="22"/>
                <w:szCs w:val="22"/>
              </w:rPr>
              <w:t>Witness</w:t>
            </w:r>
          </w:p>
        </w:tc>
      </w:tr>
      <w:tr w:rsidR="00437C46" w:rsidRPr="00111F3A" w:rsidTr="000952FA">
        <w:trPr>
          <w:cantSplit/>
          <w:trHeight w:val="558"/>
        </w:trPr>
        <w:tc>
          <w:tcPr>
            <w:tcW w:w="3686" w:type="dxa"/>
            <w:tcBorders>
              <w:bottom w:val="single" w:sz="4" w:space="0" w:color="auto"/>
            </w:tcBorders>
          </w:tcPr>
          <w:p w:rsidR="00437C46" w:rsidRPr="00111F3A" w:rsidRDefault="00437C46" w:rsidP="000952FA">
            <w:pPr>
              <w:rPr>
                <w:rFonts w:cs="Arial"/>
                <w:sz w:val="22"/>
                <w:szCs w:val="22"/>
              </w:rPr>
            </w:pPr>
            <w:r w:rsidRPr="00111F3A">
              <w:rPr>
                <w:rFonts w:cs="Arial"/>
                <w:sz w:val="22"/>
                <w:szCs w:val="22"/>
              </w:rPr>
              <w:t>Address</w:t>
            </w:r>
          </w:p>
          <w:p w:rsidR="00437C46" w:rsidRPr="00111F3A" w:rsidRDefault="00437C46" w:rsidP="000952FA">
            <w:pPr>
              <w:rPr>
                <w:rFonts w:cs="Arial"/>
                <w:sz w:val="22"/>
                <w:szCs w:val="22"/>
              </w:rPr>
            </w:pPr>
          </w:p>
        </w:tc>
        <w:tc>
          <w:tcPr>
            <w:tcW w:w="567" w:type="dxa"/>
            <w:vMerge w:val="restart"/>
          </w:tcPr>
          <w:p w:rsidR="00437C46" w:rsidRPr="00111F3A" w:rsidRDefault="00437C46" w:rsidP="000952FA">
            <w:pPr>
              <w:rPr>
                <w:rFonts w:cs="Arial"/>
                <w:sz w:val="22"/>
                <w:szCs w:val="22"/>
              </w:rPr>
            </w:pPr>
          </w:p>
        </w:tc>
        <w:tc>
          <w:tcPr>
            <w:tcW w:w="3686" w:type="dxa"/>
            <w:vMerge w:val="restart"/>
          </w:tcPr>
          <w:p w:rsidR="00437C46" w:rsidRPr="00111F3A" w:rsidRDefault="00437C46" w:rsidP="000952FA">
            <w:pPr>
              <w:rPr>
                <w:rFonts w:cs="Arial"/>
                <w:sz w:val="22"/>
                <w:szCs w:val="22"/>
              </w:rPr>
            </w:pPr>
          </w:p>
        </w:tc>
      </w:tr>
      <w:tr w:rsidR="00437C46" w:rsidRPr="00111F3A" w:rsidTr="000952FA">
        <w:trPr>
          <w:cantSplit/>
          <w:trHeight w:val="435"/>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r w:rsidR="00437C46" w:rsidRPr="00111F3A" w:rsidTr="000952FA">
        <w:trPr>
          <w:cantSplit/>
          <w:trHeight w:val="450"/>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bl>
    <w:p w:rsidR="00437C46" w:rsidRDefault="00437C46" w:rsidP="00E36759"/>
    <w:tbl>
      <w:tblPr>
        <w:tblW w:w="0" w:type="auto"/>
        <w:tblCellMar>
          <w:left w:w="0" w:type="dxa"/>
        </w:tblCellMar>
        <w:tblLook w:val="0000" w:firstRow="0" w:lastRow="0" w:firstColumn="0" w:lastColumn="0" w:noHBand="0" w:noVBand="0"/>
      </w:tblPr>
      <w:tblGrid>
        <w:gridCol w:w="3686"/>
        <w:gridCol w:w="567"/>
        <w:gridCol w:w="3686"/>
      </w:tblGrid>
      <w:tr w:rsidR="00437C46" w:rsidRPr="00111F3A" w:rsidTr="000952FA">
        <w:trPr>
          <w:cantSplit/>
          <w:trHeight w:val="1665"/>
        </w:trPr>
        <w:tc>
          <w:tcPr>
            <w:tcW w:w="7939" w:type="dxa"/>
            <w:gridSpan w:val="3"/>
          </w:tcPr>
          <w:p w:rsidR="00437C46" w:rsidRPr="001F53F6" w:rsidRDefault="00437C46" w:rsidP="000952FA">
            <w:pPr>
              <w:keepLines/>
              <w:numPr>
                <w:ilvl w:val="12"/>
                <w:numId w:val="0"/>
              </w:numPr>
              <w:rPr>
                <w:rFonts w:cs="Arial"/>
                <w:b/>
                <w:sz w:val="22"/>
                <w:szCs w:val="22"/>
              </w:rPr>
            </w:pPr>
            <w:r w:rsidRPr="00111F3A">
              <w:rPr>
                <w:rFonts w:cs="Arial"/>
                <w:sz w:val="22"/>
                <w:szCs w:val="22"/>
              </w:rPr>
              <w:t xml:space="preserve">SIGNED for and on behalf of </w:t>
            </w:r>
            <w:r w:rsidR="001F53F6">
              <w:rPr>
                <w:rFonts w:cs="Arial"/>
                <w:b/>
                <w:sz w:val="22"/>
                <w:szCs w:val="22"/>
              </w:rPr>
              <w:t>FDA</w:t>
            </w:r>
          </w:p>
          <w:p w:rsidR="00437C46" w:rsidRPr="00111F3A" w:rsidRDefault="00437C46" w:rsidP="000952FA">
            <w:pPr>
              <w:keepLines/>
              <w:numPr>
                <w:ilvl w:val="12"/>
                <w:numId w:val="0"/>
              </w:numPr>
              <w:rPr>
                <w:rFonts w:cs="Arial"/>
                <w:b/>
                <w:sz w:val="22"/>
                <w:szCs w:val="22"/>
              </w:rPr>
            </w:pPr>
          </w:p>
          <w:p w:rsidR="00437C46" w:rsidRDefault="00437C46" w:rsidP="000952FA">
            <w:pPr>
              <w:keepLines/>
              <w:numPr>
                <w:ilvl w:val="12"/>
                <w:numId w:val="0"/>
              </w:numPr>
              <w:ind w:left="709" w:hanging="709"/>
              <w:rPr>
                <w:rFonts w:cs="Arial"/>
                <w:sz w:val="22"/>
                <w:szCs w:val="22"/>
              </w:rPr>
            </w:pPr>
            <w:r w:rsidRPr="00111F3A">
              <w:rPr>
                <w:rFonts w:cs="Arial"/>
                <w:sz w:val="22"/>
                <w:szCs w:val="22"/>
              </w:rPr>
              <w:t>At</w:t>
            </w:r>
            <w:r w:rsidR="0033270A">
              <w:rPr>
                <w:rFonts w:cs="Arial"/>
                <w:sz w:val="22"/>
                <w:szCs w:val="22"/>
              </w:rPr>
              <w:t xml:space="preserve"> Edinburgh </w:t>
            </w:r>
          </w:p>
          <w:p w:rsidR="00437C46" w:rsidRPr="00111F3A" w:rsidRDefault="00437C46" w:rsidP="000952FA">
            <w:pPr>
              <w:keepLines/>
              <w:numPr>
                <w:ilvl w:val="12"/>
                <w:numId w:val="0"/>
              </w:numPr>
              <w:ind w:left="709" w:hanging="709"/>
              <w:rPr>
                <w:rFonts w:cs="Arial"/>
                <w:sz w:val="22"/>
                <w:szCs w:val="22"/>
              </w:rPr>
            </w:pPr>
          </w:p>
          <w:p w:rsidR="00437C46" w:rsidRPr="00111F3A" w:rsidRDefault="00437C46" w:rsidP="000952FA">
            <w:pPr>
              <w:rPr>
                <w:rFonts w:cs="Arial"/>
                <w:sz w:val="22"/>
                <w:szCs w:val="22"/>
              </w:rPr>
            </w:pPr>
            <w:r w:rsidRPr="00111F3A">
              <w:rPr>
                <w:rFonts w:cs="Arial"/>
                <w:sz w:val="22"/>
                <w:szCs w:val="22"/>
              </w:rPr>
              <w:t>On</w:t>
            </w:r>
            <w:r w:rsidR="0033270A">
              <w:rPr>
                <w:rFonts w:cs="Arial"/>
                <w:sz w:val="22"/>
                <w:szCs w:val="22"/>
              </w:rPr>
              <w:t xml:space="preserve"> 8</w:t>
            </w:r>
            <w:r w:rsidR="0033270A" w:rsidRPr="0033270A">
              <w:rPr>
                <w:rFonts w:cs="Arial"/>
                <w:sz w:val="22"/>
                <w:szCs w:val="22"/>
                <w:vertAlign w:val="superscript"/>
              </w:rPr>
              <w:t>th</w:t>
            </w:r>
            <w:r w:rsidR="0033270A">
              <w:rPr>
                <w:rFonts w:cs="Arial"/>
                <w:sz w:val="22"/>
                <w:szCs w:val="22"/>
              </w:rPr>
              <w:t xml:space="preserve"> November 2018</w:t>
            </w:r>
          </w:p>
        </w:tc>
      </w:tr>
      <w:tr w:rsidR="00437C46" w:rsidRPr="00111F3A" w:rsidTr="000952FA">
        <w:trPr>
          <w:cantSplit/>
          <w:trHeight w:val="555"/>
        </w:trPr>
        <w:tc>
          <w:tcPr>
            <w:tcW w:w="3686" w:type="dxa"/>
            <w:tcBorders>
              <w:bottom w:val="single" w:sz="4" w:space="0" w:color="auto"/>
            </w:tcBorders>
          </w:tcPr>
          <w:p w:rsidR="00437C46" w:rsidRPr="00111F3A" w:rsidRDefault="00437C46" w:rsidP="000952FA">
            <w:pPr>
              <w:pStyle w:val="BurnessNumbering1"/>
              <w:numPr>
                <w:ilvl w:val="12"/>
                <w:numId w:val="0"/>
              </w:numPr>
              <w:spacing w:after="0"/>
              <w:ind w:left="709" w:hanging="709"/>
              <w:rPr>
                <w:rFonts w:ascii="Arial" w:hAnsi="Arial" w:cs="Arial"/>
                <w:sz w:val="22"/>
                <w:szCs w:val="22"/>
              </w:rPr>
            </w:pPr>
          </w:p>
          <w:p w:rsidR="00437C46" w:rsidRPr="00111F3A" w:rsidRDefault="00437C46" w:rsidP="001F53F6">
            <w:pPr>
              <w:numPr>
                <w:ilvl w:val="12"/>
                <w:numId w:val="0"/>
              </w:numPr>
              <w:tabs>
                <w:tab w:val="clear" w:pos="4680"/>
                <w:tab w:val="left" w:leader="underscore" w:pos="4678"/>
              </w:tabs>
              <w:ind w:left="180" w:hanging="180"/>
              <w:rPr>
                <w:rFonts w:cs="Arial"/>
                <w:sz w:val="22"/>
                <w:szCs w:val="22"/>
              </w:rPr>
            </w:pPr>
            <w:r w:rsidRPr="00111F3A">
              <w:rPr>
                <w:rFonts w:cs="Arial"/>
                <w:sz w:val="22"/>
                <w:szCs w:val="22"/>
              </w:rPr>
              <w:t>By</w:t>
            </w:r>
            <w:r>
              <w:rPr>
                <w:rFonts w:cs="Arial"/>
                <w:sz w:val="22"/>
                <w:szCs w:val="22"/>
              </w:rPr>
              <w:t xml:space="preserve"> </w:t>
            </w:r>
            <w:r w:rsidR="001F53F6">
              <w:rPr>
                <w:rFonts w:cs="Arial"/>
                <w:sz w:val="22"/>
                <w:szCs w:val="22"/>
              </w:rPr>
              <w:t>Allan Sampson</w:t>
            </w:r>
          </w:p>
        </w:tc>
        <w:tc>
          <w:tcPr>
            <w:tcW w:w="567" w:type="dxa"/>
          </w:tcPr>
          <w:p w:rsidR="00437C46" w:rsidRPr="00111F3A" w:rsidRDefault="00437C46" w:rsidP="000952FA">
            <w:pPr>
              <w:rPr>
                <w:rFonts w:cs="Arial"/>
                <w:sz w:val="22"/>
                <w:szCs w:val="22"/>
              </w:rPr>
            </w:pPr>
          </w:p>
        </w:tc>
        <w:tc>
          <w:tcPr>
            <w:tcW w:w="3686" w:type="dxa"/>
            <w:tcBorders>
              <w:bottom w:val="single" w:sz="4" w:space="0" w:color="auto"/>
            </w:tcBorders>
          </w:tcPr>
          <w:p w:rsidR="00437C46" w:rsidRPr="00111F3A" w:rsidRDefault="00437C46" w:rsidP="000952FA">
            <w:pPr>
              <w:rPr>
                <w:rFonts w:cs="Arial"/>
                <w:sz w:val="22"/>
                <w:szCs w:val="22"/>
              </w:rPr>
            </w:pPr>
          </w:p>
        </w:tc>
      </w:tr>
      <w:tr w:rsidR="00437C46" w:rsidRPr="00111F3A" w:rsidTr="000952FA">
        <w:trPr>
          <w:cantSplit/>
          <w:trHeight w:val="1042"/>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r w:rsidRPr="00111F3A">
              <w:rPr>
                <w:rFonts w:cs="Arial"/>
                <w:sz w:val="22"/>
                <w:szCs w:val="22"/>
              </w:rPr>
              <w:t>before this witness</w:t>
            </w:r>
          </w:p>
          <w:p w:rsidR="00437C46" w:rsidRPr="00111F3A" w:rsidRDefault="00437C46" w:rsidP="000952FA">
            <w:pPr>
              <w:pStyle w:val="ZeroIndent"/>
              <w:rPr>
                <w:rFonts w:ascii="Arial" w:hAnsi="Arial" w:cs="Arial"/>
                <w:sz w:val="22"/>
                <w:szCs w:val="22"/>
              </w:rPr>
            </w:pPr>
          </w:p>
          <w:p w:rsidR="00437C46" w:rsidRPr="00111F3A" w:rsidRDefault="00437C46" w:rsidP="000952FA">
            <w:pPr>
              <w:rPr>
                <w:rFonts w:cs="Arial"/>
                <w:sz w:val="22"/>
                <w:szCs w:val="22"/>
              </w:rPr>
            </w:pPr>
          </w:p>
        </w:tc>
        <w:tc>
          <w:tcPr>
            <w:tcW w:w="567" w:type="dxa"/>
          </w:tcPr>
          <w:p w:rsidR="00437C46" w:rsidRPr="00111F3A" w:rsidRDefault="00437C46" w:rsidP="000952FA">
            <w:pPr>
              <w:rPr>
                <w:rFonts w:cs="Arial"/>
                <w:sz w:val="22"/>
                <w:szCs w:val="22"/>
              </w:rPr>
            </w:pPr>
          </w:p>
        </w:tc>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tc>
      </w:tr>
      <w:tr w:rsidR="00437C46" w:rsidRPr="00111F3A" w:rsidTr="000952FA">
        <w:trPr>
          <w:cantSplit/>
          <w:trHeight w:val="239"/>
        </w:trPr>
        <w:tc>
          <w:tcPr>
            <w:tcW w:w="3686" w:type="dxa"/>
            <w:tcBorders>
              <w:top w:val="single" w:sz="4" w:space="0" w:color="auto"/>
            </w:tcBorders>
          </w:tcPr>
          <w:p w:rsidR="00437C46" w:rsidRPr="00111F3A" w:rsidRDefault="00437C46" w:rsidP="000952FA">
            <w:pPr>
              <w:rPr>
                <w:rFonts w:cs="Arial"/>
                <w:sz w:val="22"/>
                <w:szCs w:val="22"/>
              </w:rPr>
            </w:pPr>
          </w:p>
        </w:tc>
        <w:tc>
          <w:tcPr>
            <w:tcW w:w="567" w:type="dxa"/>
          </w:tcPr>
          <w:p w:rsidR="00437C46" w:rsidRPr="00111F3A" w:rsidRDefault="00437C46" w:rsidP="000952FA">
            <w:pPr>
              <w:rPr>
                <w:rFonts w:cs="Arial"/>
                <w:sz w:val="22"/>
                <w:szCs w:val="22"/>
              </w:rPr>
            </w:pPr>
          </w:p>
        </w:tc>
        <w:tc>
          <w:tcPr>
            <w:tcW w:w="3686" w:type="dxa"/>
            <w:tcBorders>
              <w:top w:val="single" w:sz="4" w:space="0" w:color="auto"/>
            </w:tcBorders>
          </w:tcPr>
          <w:p w:rsidR="00437C46" w:rsidRPr="00111F3A" w:rsidRDefault="00437C46" w:rsidP="000952FA">
            <w:pPr>
              <w:rPr>
                <w:rFonts w:cs="Arial"/>
                <w:sz w:val="22"/>
                <w:szCs w:val="22"/>
              </w:rPr>
            </w:pPr>
            <w:r w:rsidRPr="00111F3A">
              <w:rPr>
                <w:rFonts w:cs="Arial"/>
                <w:sz w:val="22"/>
                <w:szCs w:val="22"/>
              </w:rPr>
              <w:t>Witness</w:t>
            </w:r>
          </w:p>
        </w:tc>
      </w:tr>
      <w:tr w:rsidR="00437C46" w:rsidRPr="00111F3A" w:rsidTr="000952FA">
        <w:trPr>
          <w:cantSplit/>
          <w:trHeight w:val="558"/>
        </w:trPr>
        <w:tc>
          <w:tcPr>
            <w:tcW w:w="3686" w:type="dxa"/>
            <w:tcBorders>
              <w:bottom w:val="single" w:sz="4" w:space="0" w:color="auto"/>
            </w:tcBorders>
          </w:tcPr>
          <w:p w:rsidR="00437C46" w:rsidRPr="00111F3A" w:rsidRDefault="00437C46" w:rsidP="000952FA">
            <w:pPr>
              <w:rPr>
                <w:rFonts w:cs="Arial"/>
                <w:sz w:val="22"/>
                <w:szCs w:val="22"/>
              </w:rPr>
            </w:pPr>
            <w:r w:rsidRPr="00111F3A">
              <w:rPr>
                <w:rFonts w:cs="Arial"/>
                <w:sz w:val="22"/>
                <w:szCs w:val="22"/>
              </w:rPr>
              <w:t>Address</w:t>
            </w:r>
          </w:p>
          <w:p w:rsidR="00437C46" w:rsidRPr="00111F3A" w:rsidRDefault="00437C46" w:rsidP="000952FA">
            <w:pPr>
              <w:rPr>
                <w:rFonts w:cs="Arial"/>
                <w:sz w:val="22"/>
                <w:szCs w:val="22"/>
              </w:rPr>
            </w:pPr>
          </w:p>
        </w:tc>
        <w:tc>
          <w:tcPr>
            <w:tcW w:w="567" w:type="dxa"/>
            <w:vMerge w:val="restart"/>
          </w:tcPr>
          <w:p w:rsidR="00437C46" w:rsidRPr="00111F3A" w:rsidRDefault="00437C46" w:rsidP="000952FA">
            <w:pPr>
              <w:rPr>
                <w:rFonts w:cs="Arial"/>
                <w:sz w:val="22"/>
                <w:szCs w:val="22"/>
              </w:rPr>
            </w:pPr>
          </w:p>
        </w:tc>
        <w:tc>
          <w:tcPr>
            <w:tcW w:w="3686" w:type="dxa"/>
            <w:vMerge w:val="restart"/>
          </w:tcPr>
          <w:p w:rsidR="00437C46" w:rsidRPr="00111F3A" w:rsidRDefault="00437C46" w:rsidP="000952FA">
            <w:pPr>
              <w:rPr>
                <w:rFonts w:cs="Arial"/>
                <w:sz w:val="22"/>
                <w:szCs w:val="22"/>
              </w:rPr>
            </w:pPr>
          </w:p>
        </w:tc>
      </w:tr>
      <w:tr w:rsidR="00437C46" w:rsidRPr="00111F3A" w:rsidTr="000952FA">
        <w:trPr>
          <w:cantSplit/>
          <w:trHeight w:val="435"/>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r w:rsidR="00437C46" w:rsidRPr="00111F3A" w:rsidTr="000952FA">
        <w:trPr>
          <w:cantSplit/>
          <w:trHeight w:val="450"/>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bl>
    <w:p w:rsidR="00437C46" w:rsidRDefault="00437C46" w:rsidP="00E36759"/>
    <w:p w:rsidR="00437C46" w:rsidRDefault="00437C46" w:rsidP="00E36759"/>
    <w:tbl>
      <w:tblPr>
        <w:tblW w:w="0" w:type="auto"/>
        <w:tblCellMar>
          <w:left w:w="0" w:type="dxa"/>
        </w:tblCellMar>
        <w:tblLook w:val="0000" w:firstRow="0" w:lastRow="0" w:firstColumn="0" w:lastColumn="0" w:noHBand="0" w:noVBand="0"/>
      </w:tblPr>
      <w:tblGrid>
        <w:gridCol w:w="3686"/>
        <w:gridCol w:w="567"/>
        <w:gridCol w:w="3686"/>
      </w:tblGrid>
      <w:tr w:rsidR="00437C46" w:rsidRPr="00111F3A" w:rsidTr="000952FA">
        <w:trPr>
          <w:cantSplit/>
          <w:trHeight w:val="1665"/>
        </w:trPr>
        <w:tc>
          <w:tcPr>
            <w:tcW w:w="7939" w:type="dxa"/>
            <w:gridSpan w:val="3"/>
          </w:tcPr>
          <w:p w:rsidR="00437C46" w:rsidRPr="008F3DC2" w:rsidRDefault="00437C46" w:rsidP="000952FA">
            <w:pPr>
              <w:keepLines/>
              <w:numPr>
                <w:ilvl w:val="12"/>
                <w:numId w:val="0"/>
              </w:numPr>
              <w:rPr>
                <w:rFonts w:cs="Arial"/>
                <w:b/>
                <w:sz w:val="22"/>
                <w:szCs w:val="22"/>
              </w:rPr>
            </w:pPr>
            <w:r w:rsidRPr="00111F3A">
              <w:rPr>
                <w:rFonts w:cs="Arial"/>
                <w:sz w:val="22"/>
                <w:szCs w:val="22"/>
              </w:rPr>
              <w:lastRenderedPageBreak/>
              <w:t xml:space="preserve">SIGNED for and on behalf of </w:t>
            </w:r>
            <w:r>
              <w:rPr>
                <w:rFonts w:cs="Arial"/>
                <w:b/>
                <w:sz w:val="22"/>
                <w:szCs w:val="22"/>
              </w:rPr>
              <w:t>Prison Officers Association</w:t>
            </w:r>
            <w:r w:rsidR="000456E8">
              <w:rPr>
                <w:rFonts w:cs="Arial"/>
                <w:b/>
                <w:sz w:val="22"/>
                <w:szCs w:val="22"/>
              </w:rPr>
              <w:t xml:space="preserve"> (Scotland)</w:t>
            </w:r>
          </w:p>
          <w:p w:rsidR="00437C46" w:rsidRPr="00111F3A" w:rsidRDefault="00437C46" w:rsidP="000952FA">
            <w:pPr>
              <w:keepLines/>
              <w:numPr>
                <w:ilvl w:val="12"/>
                <w:numId w:val="0"/>
              </w:numPr>
              <w:rPr>
                <w:rFonts w:cs="Arial"/>
                <w:b/>
                <w:sz w:val="22"/>
                <w:szCs w:val="22"/>
              </w:rPr>
            </w:pPr>
          </w:p>
          <w:p w:rsidR="00437C46" w:rsidRDefault="00437C46" w:rsidP="000952FA">
            <w:pPr>
              <w:keepLines/>
              <w:numPr>
                <w:ilvl w:val="12"/>
                <w:numId w:val="0"/>
              </w:numPr>
              <w:ind w:left="709" w:hanging="709"/>
              <w:rPr>
                <w:rFonts w:cs="Arial"/>
                <w:sz w:val="22"/>
                <w:szCs w:val="22"/>
              </w:rPr>
            </w:pPr>
            <w:r w:rsidRPr="00111F3A">
              <w:rPr>
                <w:rFonts w:cs="Arial"/>
                <w:sz w:val="22"/>
                <w:szCs w:val="22"/>
              </w:rPr>
              <w:t>At</w:t>
            </w:r>
            <w:r w:rsidR="0033270A">
              <w:rPr>
                <w:rFonts w:cs="Arial"/>
                <w:sz w:val="22"/>
                <w:szCs w:val="22"/>
              </w:rPr>
              <w:t xml:space="preserve"> Edinburgh</w:t>
            </w:r>
          </w:p>
          <w:p w:rsidR="00437C46" w:rsidRPr="00111F3A" w:rsidRDefault="00437C46" w:rsidP="000952FA">
            <w:pPr>
              <w:keepLines/>
              <w:numPr>
                <w:ilvl w:val="12"/>
                <w:numId w:val="0"/>
              </w:numPr>
              <w:ind w:left="709" w:hanging="709"/>
              <w:rPr>
                <w:rFonts w:cs="Arial"/>
                <w:sz w:val="22"/>
                <w:szCs w:val="22"/>
              </w:rPr>
            </w:pPr>
          </w:p>
          <w:p w:rsidR="00437C46" w:rsidRPr="00111F3A" w:rsidRDefault="00437C46" w:rsidP="000952FA">
            <w:pPr>
              <w:rPr>
                <w:rFonts w:cs="Arial"/>
                <w:sz w:val="22"/>
                <w:szCs w:val="22"/>
              </w:rPr>
            </w:pPr>
            <w:r w:rsidRPr="00111F3A">
              <w:rPr>
                <w:rFonts w:cs="Arial"/>
                <w:sz w:val="22"/>
                <w:szCs w:val="22"/>
              </w:rPr>
              <w:t>On</w:t>
            </w:r>
            <w:r w:rsidR="0033270A">
              <w:rPr>
                <w:rFonts w:cs="Arial"/>
                <w:sz w:val="22"/>
                <w:szCs w:val="22"/>
              </w:rPr>
              <w:t xml:space="preserve"> 8</w:t>
            </w:r>
            <w:r w:rsidR="0033270A" w:rsidRPr="0033270A">
              <w:rPr>
                <w:rFonts w:cs="Arial"/>
                <w:sz w:val="22"/>
                <w:szCs w:val="22"/>
                <w:vertAlign w:val="superscript"/>
              </w:rPr>
              <w:t>th</w:t>
            </w:r>
            <w:r w:rsidR="0033270A">
              <w:rPr>
                <w:rFonts w:cs="Arial"/>
                <w:sz w:val="22"/>
                <w:szCs w:val="22"/>
              </w:rPr>
              <w:t xml:space="preserve"> November 2018</w:t>
            </w:r>
          </w:p>
        </w:tc>
      </w:tr>
      <w:tr w:rsidR="00437C46" w:rsidRPr="00111F3A" w:rsidTr="000952FA">
        <w:trPr>
          <w:cantSplit/>
          <w:trHeight w:val="555"/>
        </w:trPr>
        <w:tc>
          <w:tcPr>
            <w:tcW w:w="3686" w:type="dxa"/>
            <w:tcBorders>
              <w:bottom w:val="single" w:sz="4" w:space="0" w:color="auto"/>
            </w:tcBorders>
          </w:tcPr>
          <w:p w:rsidR="00437C46" w:rsidRPr="00111F3A" w:rsidRDefault="00437C46" w:rsidP="000952FA">
            <w:pPr>
              <w:pStyle w:val="BurnessNumbering1"/>
              <w:numPr>
                <w:ilvl w:val="12"/>
                <w:numId w:val="0"/>
              </w:numPr>
              <w:spacing w:after="0"/>
              <w:ind w:left="709" w:hanging="709"/>
              <w:rPr>
                <w:rFonts w:ascii="Arial" w:hAnsi="Arial" w:cs="Arial"/>
                <w:sz w:val="22"/>
                <w:szCs w:val="22"/>
              </w:rPr>
            </w:pPr>
          </w:p>
          <w:p w:rsidR="00437C46" w:rsidRPr="00111F3A" w:rsidRDefault="00437C46" w:rsidP="00437C46">
            <w:pPr>
              <w:numPr>
                <w:ilvl w:val="12"/>
                <w:numId w:val="0"/>
              </w:numPr>
              <w:tabs>
                <w:tab w:val="clear" w:pos="4680"/>
                <w:tab w:val="left" w:leader="underscore" w:pos="4678"/>
              </w:tabs>
              <w:ind w:left="180" w:hanging="180"/>
              <w:rPr>
                <w:rFonts w:cs="Arial"/>
                <w:sz w:val="22"/>
                <w:szCs w:val="22"/>
              </w:rPr>
            </w:pPr>
            <w:r w:rsidRPr="00111F3A">
              <w:rPr>
                <w:rFonts w:cs="Arial"/>
                <w:sz w:val="22"/>
                <w:szCs w:val="22"/>
              </w:rPr>
              <w:t>By</w:t>
            </w:r>
            <w:r>
              <w:rPr>
                <w:rFonts w:cs="Arial"/>
                <w:sz w:val="22"/>
                <w:szCs w:val="22"/>
              </w:rPr>
              <w:t xml:space="preserve"> Andy Hogg</w:t>
            </w:r>
          </w:p>
        </w:tc>
        <w:tc>
          <w:tcPr>
            <w:tcW w:w="567" w:type="dxa"/>
          </w:tcPr>
          <w:p w:rsidR="00437C46" w:rsidRPr="00111F3A" w:rsidRDefault="00437C46" w:rsidP="000952FA">
            <w:pPr>
              <w:rPr>
                <w:rFonts w:cs="Arial"/>
                <w:sz w:val="22"/>
                <w:szCs w:val="22"/>
              </w:rPr>
            </w:pPr>
          </w:p>
        </w:tc>
        <w:tc>
          <w:tcPr>
            <w:tcW w:w="3686" w:type="dxa"/>
            <w:tcBorders>
              <w:bottom w:val="single" w:sz="4" w:space="0" w:color="auto"/>
            </w:tcBorders>
          </w:tcPr>
          <w:p w:rsidR="00437C46" w:rsidRPr="00111F3A" w:rsidRDefault="00437C46" w:rsidP="000952FA">
            <w:pPr>
              <w:rPr>
                <w:rFonts w:cs="Arial"/>
                <w:sz w:val="22"/>
                <w:szCs w:val="22"/>
              </w:rPr>
            </w:pPr>
          </w:p>
        </w:tc>
      </w:tr>
      <w:tr w:rsidR="00437C46" w:rsidRPr="00111F3A" w:rsidTr="000952FA">
        <w:trPr>
          <w:cantSplit/>
          <w:trHeight w:val="1042"/>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r w:rsidRPr="00111F3A">
              <w:rPr>
                <w:rFonts w:cs="Arial"/>
                <w:sz w:val="22"/>
                <w:szCs w:val="22"/>
              </w:rPr>
              <w:t>before this witness</w:t>
            </w:r>
          </w:p>
          <w:p w:rsidR="00437C46" w:rsidRPr="00111F3A" w:rsidRDefault="00437C46" w:rsidP="000952FA">
            <w:pPr>
              <w:pStyle w:val="ZeroIndent"/>
              <w:rPr>
                <w:rFonts w:ascii="Arial" w:hAnsi="Arial" w:cs="Arial"/>
                <w:sz w:val="22"/>
                <w:szCs w:val="22"/>
              </w:rPr>
            </w:pPr>
          </w:p>
          <w:p w:rsidR="00437C46" w:rsidRPr="00111F3A" w:rsidRDefault="00437C46" w:rsidP="000952FA">
            <w:pPr>
              <w:rPr>
                <w:rFonts w:cs="Arial"/>
                <w:sz w:val="22"/>
                <w:szCs w:val="22"/>
              </w:rPr>
            </w:pPr>
          </w:p>
        </w:tc>
        <w:tc>
          <w:tcPr>
            <w:tcW w:w="567" w:type="dxa"/>
          </w:tcPr>
          <w:p w:rsidR="00437C46" w:rsidRPr="00111F3A" w:rsidRDefault="00437C46" w:rsidP="000952FA">
            <w:pPr>
              <w:rPr>
                <w:rFonts w:cs="Arial"/>
                <w:sz w:val="22"/>
                <w:szCs w:val="22"/>
              </w:rPr>
            </w:pPr>
          </w:p>
        </w:tc>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tc>
      </w:tr>
      <w:tr w:rsidR="00437C46" w:rsidRPr="00111F3A" w:rsidTr="000952FA">
        <w:trPr>
          <w:cantSplit/>
          <w:trHeight w:val="239"/>
        </w:trPr>
        <w:tc>
          <w:tcPr>
            <w:tcW w:w="3686" w:type="dxa"/>
            <w:tcBorders>
              <w:top w:val="single" w:sz="4" w:space="0" w:color="auto"/>
            </w:tcBorders>
          </w:tcPr>
          <w:p w:rsidR="00437C46" w:rsidRPr="00111F3A" w:rsidRDefault="00437C46" w:rsidP="000952FA">
            <w:pPr>
              <w:rPr>
                <w:rFonts w:cs="Arial"/>
                <w:sz w:val="22"/>
                <w:szCs w:val="22"/>
              </w:rPr>
            </w:pPr>
          </w:p>
        </w:tc>
        <w:tc>
          <w:tcPr>
            <w:tcW w:w="567" w:type="dxa"/>
          </w:tcPr>
          <w:p w:rsidR="00437C46" w:rsidRPr="00111F3A" w:rsidRDefault="00437C46" w:rsidP="000952FA">
            <w:pPr>
              <w:rPr>
                <w:rFonts w:cs="Arial"/>
                <w:sz w:val="22"/>
                <w:szCs w:val="22"/>
              </w:rPr>
            </w:pPr>
          </w:p>
        </w:tc>
        <w:tc>
          <w:tcPr>
            <w:tcW w:w="3686" w:type="dxa"/>
            <w:tcBorders>
              <w:top w:val="single" w:sz="4" w:space="0" w:color="auto"/>
            </w:tcBorders>
          </w:tcPr>
          <w:p w:rsidR="00437C46" w:rsidRPr="00111F3A" w:rsidRDefault="00437C46" w:rsidP="000952FA">
            <w:pPr>
              <w:rPr>
                <w:rFonts w:cs="Arial"/>
                <w:sz w:val="22"/>
                <w:szCs w:val="22"/>
              </w:rPr>
            </w:pPr>
            <w:r w:rsidRPr="00111F3A">
              <w:rPr>
                <w:rFonts w:cs="Arial"/>
                <w:sz w:val="22"/>
                <w:szCs w:val="22"/>
              </w:rPr>
              <w:t>Witness</w:t>
            </w:r>
          </w:p>
        </w:tc>
      </w:tr>
      <w:tr w:rsidR="00437C46" w:rsidRPr="00111F3A" w:rsidTr="000952FA">
        <w:trPr>
          <w:cantSplit/>
          <w:trHeight w:val="558"/>
        </w:trPr>
        <w:tc>
          <w:tcPr>
            <w:tcW w:w="3686" w:type="dxa"/>
            <w:tcBorders>
              <w:bottom w:val="single" w:sz="4" w:space="0" w:color="auto"/>
            </w:tcBorders>
          </w:tcPr>
          <w:p w:rsidR="00437C46" w:rsidRPr="00111F3A" w:rsidRDefault="00437C46" w:rsidP="000952FA">
            <w:pPr>
              <w:rPr>
                <w:rFonts w:cs="Arial"/>
                <w:sz w:val="22"/>
                <w:szCs w:val="22"/>
              </w:rPr>
            </w:pPr>
            <w:r w:rsidRPr="00111F3A">
              <w:rPr>
                <w:rFonts w:cs="Arial"/>
                <w:sz w:val="22"/>
                <w:szCs w:val="22"/>
              </w:rPr>
              <w:t>Address</w:t>
            </w:r>
          </w:p>
          <w:p w:rsidR="00437C46" w:rsidRPr="00111F3A" w:rsidRDefault="00437C46" w:rsidP="000952FA">
            <w:pPr>
              <w:rPr>
                <w:rFonts w:cs="Arial"/>
                <w:sz w:val="22"/>
                <w:szCs w:val="22"/>
              </w:rPr>
            </w:pPr>
          </w:p>
        </w:tc>
        <w:tc>
          <w:tcPr>
            <w:tcW w:w="567" w:type="dxa"/>
            <w:vMerge w:val="restart"/>
          </w:tcPr>
          <w:p w:rsidR="00437C46" w:rsidRPr="00111F3A" w:rsidRDefault="00437C46" w:rsidP="000952FA">
            <w:pPr>
              <w:rPr>
                <w:rFonts w:cs="Arial"/>
                <w:sz w:val="22"/>
                <w:szCs w:val="22"/>
              </w:rPr>
            </w:pPr>
          </w:p>
        </w:tc>
        <w:tc>
          <w:tcPr>
            <w:tcW w:w="3686" w:type="dxa"/>
            <w:vMerge w:val="restart"/>
          </w:tcPr>
          <w:p w:rsidR="00437C46" w:rsidRPr="00111F3A" w:rsidRDefault="00437C46" w:rsidP="000952FA">
            <w:pPr>
              <w:rPr>
                <w:rFonts w:cs="Arial"/>
                <w:sz w:val="22"/>
                <w:szCs w:val="22"/>
              </w:rPr>
            </w:pPr>
          </w:p>
        </w:tc>
      </w:tr>
      <w:tr w:rsidR="00437C46" w:rsidRPr="00111F3A" w:rsidTr="000952FA">
        <w:trPr>
          <w:cantSplit/>
          <w:trHeight w:val="435"/>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r w:rsidR="00437C46" w:rsidRPr="00111F3A" w:rsidTr="000952FA">
        <w:trPr>
          <w:cantSplit/>
          <w:trHeight w:val="450"/>
        </w:trPr>
        <w:tc>
          <w:tcPr>
            <w:tcW w:w="3686" w:type="dxa"/>
            <w:tcBorders>
              <w:top w:val="single" w:sz="4" w:space="0" w:color="auto"/>
              <w:bottom w:val="single" w:sz="4" w:space="0" w:color="auto"/>
            </w:tcBorders>
          </w:tcPr>
          <w:p w:rsidR="00437C46" w:rsidRPr="00111F3A" w:rsidRDefault="00437C46" w:rsidP="000952FA">
            <w:pPr>
              <w:rPr>
                <w:rFonts w:cs="Arial"/>
                <w:sz w:val="22"/>
                <w:szCs w:val="22"/>
              </w:rPr>
            </w:pPr>
          </w:p>
          <w:p w:rsidR="00437C46" w:rsidRPr="00111F3A" w:rsidRDefault="00437C46" w:rsidP="000952FA">
            <w:pPr>
              <w:rPr>
                <w:rFonts w:cs="Arial"/>
                <w:sz w:val="22"/>
                <w:szCs w:val="22"/>
              </w:rPr>
            </w:pPr>
          </w:p>
        </w:tc>
        <w:tc>
          <w:tcPr>
            <w:tcW w:w="567" w:type="dxa"/>
            <w:vMerge/>
          </w:tcPr>
          <w:p w:rsidR="00437C46" w:rsidRPr="00111F3A" w:rsidRDefault="00437C46" w:rsidP="000952FA">
            <w:pPr>
              <w:rPr>
                <w:rFonts w:cs="Arial"/>
                <w:sz w:val="22"/>
                <w:szCs w:val="22"/>
              </w:rPr>
            </w:pPr>
          </w:p>
        </w:tc>
        <w:tc>
          <w:tcPr>
            <w:tcW w:w="3686" w:type="dxa"/>
            <w:vMerge/>
          </w:tcPr>
          <w:p w:rsidR="00437C46" w:rsidRPr="00111F3A" w:rsidRDefault="00437C46" w:rsidP="000952FA">
            <w:pPr>
              <w:rPr>
                <w:rFonts w:cs="Arial"/>
                <w:sz w:val="22"/>
                <w:szCs w:val="22"/>
              </w:rPr>
            </w:pPr>
          </w:p>
        </w:tc>
      </w:tr>
    </w:tbl>
    <w:p w:rsidR="00E30810" w:rsidRDefault="00E30810" w:rsidP="00E36759"/>
    <w:p w:rsidR="0063011F" w:rsidRDefault="0063011F">
      <w:pPr>
        <w:tabs>
          <w:tab w:val="clear" w:pos="720"/>
          <w:tab w:val="clear" w:pos="1440"/>
          <w:tab w:val="clear" w:pos="2160"/>
          <w:tab w:val="clear" w:pos="2880"/>
          <w:tab w:val="clear" w:pos="4680"/>
          <w:tab w:val="clear" w:pos="5400"/>
          <w:tab w:val="clear" w:pos="9000"/>
        </w:tabs>
        <w:spacing w:line="240" w:lineRule="auto"/>
        <w:jc w:val="left"/>
      </w:pPr>
      <w:r>
        <w:br w:type="page"/>
      </w:r>
    </w:p>
    <w:p w:rsidR="0063011F" w:rsidRDefault="0063011F" w:rsidP="00E36759">
      <w:pPr>
        <w:rPr>
          <w:b/>
        </w:rPr>
      </w:pPr>
      <w:r>
        <w:rPr>
          <w:b/>
        </w:rPr>
        <w:lastRenderedPageBreak/>
        <w:t>ANNEX A</w:t>
      </w:r>
    </w:p>
    <w:p w:rsidR="007155F8" w:rsidRDefault="007155F8" w:rsidP="00E36759">
      <w:pPr>
        <w:rPr>
          <w:b/>
        </w:rPr>
      </w:pPr>
    </w:p>
    <w:p w:rsidR="007155F8" w:rsidRPr="00791318" w:rsidRDefault="007155F8" w:rsidP="00E36759">
      <w:r w:rsidRPr="00791318">
        <w:t>This covers</w:t>
      </w:r>
    </w:p>
    <w:p w:rsidR="007155F8" w:rsidRDefault="007155F8" w:rsidP="00E36759">
      <w:pPr>
        <w:rPr>
          <w:u w:val="single"/>
        </w:rPr>
      </w:pPr>
    </w:p>
    <w:p w:rsidR="00B45145" w:rsidRPr="004F6296" w:rsidRDefault="007155F8" w:rsidP="00791318">
      <w:pPr>
        <w:pStyle w:val="ListParagraph"/>
        <w:numPr>
          <w:ilvl w:val="0"/>
          <w:numId w:val="16"/>
        </w:numPr>
      </w:pPr>
      <w:r w:rsidRPr="004F6296">
        <w:t>Scottish Government</w:t>
      </w:r>
    </w:p>
    <w:p w:rsidR="00B45145" w:rsidRDefault="00B45145" w:rsidP="00E36759">
      <w:pPr>
        <w:rPr>
          <w:u w:val="single"/>
        </w:rPr>
      </w:pPr>
    </w:p>
    <w:p w:rsidR="007155F8" w:rsidRPr="00791318" w:rsidRDefault="00B45145" w:rsidP="00E36759">
      <w:pPr>
        <w:rPr>
          <w:b/>
        </w:rPr>
      </w:pPr>
      <w:r w:rsidRPr="00791318">
        <w:rPr>
          <w:b/>
        </w:rPr>
        <w:t>Executive Agencies forming part of the SG Main Pay Bargaining Unit</w:t>
      </w:r>
      <w:r w:rsidR="007155F8" w:rsidRPr="00791318">
        <w:rPr>
          <w:b/>
        </w:rPr>
        <w:t>, including:</w:t>
      </w:r>
    </w:p>
    <w:p w:rsidR="00B45145" w:rsidRPr="00791318" w:rsidRDefault="00B45145" w:rsidP="00E36759"/>
    <w:p w:rsidR="007155F8" w:rsidRPr="004F6296" w:rsidRDefault="007155F8" w:rsidP="00791318">
      <w:pPr>
        <w:pStyle w:val="ListParagraph"/>
        <w:numPr>
          <w:ilvl w:val="0"/>
          <w:numId w:val="13"/>
        </w:numPr>
      </w:pPr>
      <w:r w:rsidRPr="004F6296">
        <w:t>Accountant in Bankruptcy</w:t>
      </w:r>
    </w:p>
    <w:p w:rsidR="007155F8" w:rsidRPr="004F6296" w:rsidRDefault="007155F8" w:rsidP="00791318">
      <w:pPr>
        <w:pStyle w:val="ListParagraph"/>
        <w:numPr>
          <w:ilvl w:val="0"/>
          <w:numId w:val="13"/>
        </w:numPr>
      </w:pPr>
      <w:r w:rsidRPr="004F6296">
        <w:t xml:space="preserve">Disclosure Scotland </w:t>
      </w:r>
    </w:p>
    <w:p w:rsidR="00B45145" w:rsidRPr="004F6296" w:rsidRDefault="007155F8" w:rsidP="00791318">
      <w:pPr>
        <w:pStyle w:val="ListParagraph"/>
        <w:numPr>
          <w:ilvl w:val="0"/>
          <w:numId w:val="13"/>
        </w:numPr>
      </w:pPr>
      <w:r w:rsidRPr="004F6296">
        <w:t>Education Scotland</w:t>
      </w:r>
    </w:p>
    <w:p w:rsidR="00B45145" w:rsidRPr="004F6296" w:rsidRDefault="00B45145" w:rsidP="00791318">
      <w:pPr>
        <w:pStyle w:val="ListParagraph"/>
        <w:numPr>
          <w:ilvl w:val="0"/>
          <w:numId w:val="13"/>
        </w:numPr>
      </w:pPr>
      <w:r w:rsidRPr="004F6296">
        <w:t xml:space="preserve">Social Security Scotland </w:t>
      </w:r>
    </w:p>
    <w:p w:rsidR="00B45145" w:rsidRPr="00E32E2C" w:rsidRDefault="00B45145" w:rsidP="00791318">
      <w:pPr>
        <w:pStyle w:val="ListParagraph"/>
        <w:numPr>
          <w:ilvl w:val="0"/>
          <w:numId w:val="13"/>
        </w:numPr>
      </w:pPr>
      <w:r w:rsidRPr="00E32E2C">
        <w:t>Scottish Public Pensions Agency</w:t>
      </w:r>
    </w:p>
    <w:p w:rsidR="00B45145" w:rsidRPr="00E32E2C" w:rsidRDefault="00B45145" w:rsidP="00791318">
      <w:pPr>
        <w:pStyle w:val="ListParagraph"/>
        <w:numPr>
          <w:ilvl w:val="0"/>
          <w:numId w:val="13"/>
        </w:numPr>
      </w:pPr>
      <w:r w:rsidRPr="00E32E2C">
        <w:t>Student Award Agency for Scotland</w:t>
      </w:r>
    </w:p>
    <w:p w:rsidR="00B45145" w:rsidRPr="00E32E2C" w:rsidRDefault="00B45145" w:rsidP="00791318">
      <w:pPr>
        <w:pStyle w:val="ListParagraph"/>
        <w:numPr>
          <w:ilvl w:val="0"/>
          <w:numId w:val="13"/>
        </w:numPr>
      </w:pPr>
      <w:r w:rsidRPr="00E32E2C">
        <w:t xml:space="preserve">Transport Scotland </w:t>
      </w:r>
    </w:p>
    <w:p w:rsidR="00B45145" w:rsidRDefault="00B45145" w:rsidP="00E36759">
      <w:pPr>
        <w:rPr>
          <w:u w:val="single"/>
        </w:rPr>
      </w:pPr>
    </w:p>
    <w:p w:rsidR="00B45145" w:rsidRPr="00791318" w:rsidRDefault="003E0EAF" w:rsidP="00B45145">
      <w:pPr>
        <w:rPr>
          <w:b/>
        </w:rPr>
      </w:pPr>
      <w:r w:rsidRPr="00791318">
        <w:rPr>
          <w:b/>
        </w:rPr>
        <w:t>D</w:t>
      </w:r>
      <w:r w:rsidR="008C2761" w:rsidRPr="00791318">
        <w:rPr>
          <w:b/>
        </w:rPr>
        <w:t>epartments</w:t>
      </w:r>
      <w:r w:rsidR="00B45145" w:rsidRPr="00791318">
        <w:rPr>
          <w:b/>
        </w:rPr>
        <w:t xml:space="preserve"> not forming part of the SG Main pay bargaining unit</w:t>
      </w:r>
    </w:p>
    <w:p w:rsidR="00B45145" w:rsidRDefault="00B45145" w:rsidP="00B45145"/>
    <w:p w:rsidR="00B45145" w:rsidRDefault="00B45145" w:rsidP="00791318">
      <w:pPr>
        <w:pStyle w:val="ListParagraph"/>
        <w:numPr>
          <w:ilvl w:val="0"/>
          <w:numId w:val="14"/>
        </w:numPr>
      </w:pPr>
      <w:r>
        <w:t>Crown Office and Procurator Fiscal Service</w:t>
      </w:r>
    </w:p>
    <w:p w:rsidR="003E0EAF" w:rsidRDefault="003E0EAF" w:rsidP="00B45145"/>
    <w:p w:rsidR="003E0EAF" w:rsidRDefault="003E0EAF" w:rsidP="00B45145">
      <w:pPr>
        <w:rPr>
          <w:b/>
        </w:rPr>
      </w:pPr>
      <w:r w:rsidRPr="00791318">
        <w:rPr>
          <w:b/>
        </w:rPr>
        <w:t xml:space="preserve">Executive Agencies not forming part of the SG Main pay bargaining unit </w:t>
      </w:r>
    </w:p>
    <w:p w:rsidR="00912242" w:rsidRPr="00791318" w:rsidRDefault="00912242" w:rsidP="00B45145">
      <w:pPr>
        <w:rPr>
          <w:b/>
        </w:rPr>
      </w:pPr>
    </w:p>
    <w:p w:rsidR="00B45145" w:rsidRDefault="00B45145" w:rsidP="00791318">
      <w:pPr>
        <w:pStyle w:val="ListParagraph"/>
        <w:numPr>
          <w:ilvl w:val="0"/>
          <w:numId w:val="14"/>
        </w:numPr>
      </w:pPr>
      <w:r>
        <w:t xml:space="preserve">Scottish Prison Service </w:t>
      </w:r>
    </w:p>
    <w:p w:rsidR="00912242" w:rsidRDefault="00912242" w:rsidP="00912242">
      <w:pPr>
        <w:pStyle w:val="ListParagraph"/>
      </w:pPr>
    </w:p>
    <w:p w:rsidR="00B45145" w:rsidRPr="00791318" w:rsidRDefault="00B45145" w:rsidP="00E36759">
      <w:pPr>
        <w:rPr>
          <w:b/>
        </w:rPr>
      </w:pPr>
    </w:p>
    <w:p w:rsidR="007155F8" w:rsidRPr="00791318" w:rsidRDefault="00B45145" w:rsidP="00E36759">
      <w:pPr>
        <w:rPr>
          <w:b/>
        </w:rPr>
      </w:pPr>
      <w:r w:rsidRPr="00791318">
        <w:rPr>
          <w:b/>
        </w:rPr>
        <w:t xml:space="preserve">Non ministerial departments independent of Ministers, but included in the SG Main pay bargaining unit: </w:t>
      </w:r>
    </w:p>
    <w:p w:rsidR="00B45145" w:rsidRDefault="00B45145" w:rsidP="00E36759">
      <w:pPr>
        <w:rPr>
          <w:b/>
        </w:rPr>
      </w:pPr>
    </w:p>
    <w:p w:rsidR="007155F8" w:rsidRPr="004F6296" w:rsidRDefault="007155F8" w:rsidP="00791318">
      <w:pPr>
        <w:pStyle w:val="ListParagraph"/>
        <w:numPr>
          <w:ilvl w:val="0"/>
          <w:numId w:val="15"/>
        </w:numPr>
      </w:pPr>
      <w:r w:rsidRPr="004F6296">
        <w:t>Food Standards</w:t>
      </w:r>
      <w:r w:rsidR="001F53F6">
        <w:t xml:space="preserve"> Scotland</w:t>
      </w:r>
    </w:p>
    <w:p w:rsidR="00B45145" w:rsidRPr="004F6296" w:rsidRDefault="00B45145" w:rsidP="00791318">
      <w:pPr>
        <w:pStyle w:val="ListParagraph"/>
        <w:numPr>
          <w:ilvl w:val="0"/>
          <w:numId w:val="15"/>
        </w:numPr>
      </w:pPr>
      <w:r w:rsidRPr="004F6296">
        <w:t>National Records of Scotland</w:t>
      </w:r>
    </w:p>
    <w:p w:rsidR="00B45145" w:rsidRPr="004F6296" w:rsidRDefault="00B45145" w:rsidP="00791318">
      <w:pPr>
        <w:pStyle w:val="ListParagraph"/>
        <w:numPr>
          <w:ilvl w:val="0"/>
          <w:numId w:val="15"/>
        </w:numPr>
      </w:pPr>
      <w:r w:rsidRPr="004F6296">
        <w:t>OSCR</w:t>
      </w:r>
    </w:p>
    <w:p w:rsidR="007155F8" w:rsidRPr="004F6296" w:rsidRDefault="007155F8" w:rsidP="00791318">
      <w:pPr>
        <w:pStyle w:val="ListParagraph"/>
        <w:numPr>
          <w:ilvl w:val="0"/>
          <w:numId w:val="15"/>
        </w:numPr>
      </w:pPr>
      <w:r w:rsidRPr="004F6296">
        <w:t>Revenue Scotland</w:t>
      </w:r>
    </w:p>
    <w:p w:rsidR="00B45145" w:rsidRPr="00E32E2C" w:rsidRDefault="00B45145" w:rsidP="00791318">
      <w:pPr>
        <w:pStyle w:val="ListParagraph"/>
        <w:numPr>
          <w:ilvl w:val="0"/>
          <w:numId w:val="15"/>
        </w:numPr>
      </w:pPr>
      <w:r w:rsidRPr="00E32E2C">
        <w:t>Scottish Fiscal Commission</w:t>
      </w:r>
    </w:p>
    <w:p w:rsidR="007155F8" w:rsidRPr="00E32E2C" w:rsidRDefault="00B45145" w:rsidP="00791318">
      <w:pPr>
        <w:pStyle w:val="ListParagraph"/>
        <w:numPr>
          <w:ilvl w:val="0"/>
          <w:numId w:val="15"/>
        </w:numPr>
      </w:pPr>
      <w:r w:rsidRPr="00E32E2C">
        <w:t xml:space="preserve">Scottish Housing Regulator </w:t>
      </w:r>
    </w:p>
    <w:p w:rsidR="00B45145" w:rsidRDefault="00B45145" w:rsidP="00E36759">
      <w:pPr>
        <w:rPr>
          <w:u w:val="single"/>
        </w:rPr>
      </w:pPr>
    </w:p>
    <w:p w:rsidR="00C97103" w:rsidRPr="00912242" w:rsidRDefault="00C97103" w:rsidP="00E36759">
      <w:pPr>
        <w:rPr>
          <w:b/>
        </w:rPr>
      </w:pPr>
      <w:r w:rsidRPr="00912242">
        <w:rPr>
          <w:b/>
        </w:rPr>
        <w:t>Non ministerial departments independent of ministers, not within the SG Main pay bargaining unit</w:t>
      </w:r>
    </w:p>
    <w:p w:rsidR="00C97103" w:rsidRDefault="00C97103" w:rsidP="00C97103"/>
    <w:p w:rsidR="00C97103" w:rsidRDefault="00C97103" w:rsidP="00C97103">
      <w:pPr>
        <w:pStyle w:val="ListParagraph"/>
        <w:numPr>
          <w:ilvl w:val="0"/>
          <w:numId w:val="14"/>
        </w:numPr>
      </w:pPr>
      <w:r>
        <w:t>Registers of Scotland</w:t>
      </w:r>
    </w:p>
    <w:p w:rsidR="00B45145" w:rsidRDefault="00B45145" w:rsidP="00E36759"/>
    <w:p w:rsidR="00B45145" w:rsidRPr="008F3DC2" w:rsidRDefault="00B45145" w:rsidP="00E36759">
      <w:pPr>
        <w:rPr>
          <w:b/>
        </w:rPr>
      </w:pPr>
      <w:r w:rsidRPr="008F3DC2">
        <w:rPr>
          <w:b/>
        </w:rPr>
        <w:t>NDPBs who have signed up to the principles in this document</w:t>
      </w:r>
      <w:r w:rsidR="00CF3421" w:rsidRPr="008F3DC2">
        <w:rPr>
          <w:b/>
        </w:rPr>
        <w:t>:</w:t>
      </w:r>
    </w:p>
    <w:p w:rsidR="00CF3421" w:rsidRDefault="00CF3421" w:rsidP="00E36759"/>
    <w:p w:rsidR="0023580B" w:rsidRDefault="0023580B" w:rsidP="00E36759"/>
    <w:p w:rsidR="009153C4" w:rsidRDefault="009153C4" w:rsidP="00E36759">
      <w:r>
        <w:t>.</w:t>
      </w:r>
    </w:p>
    <w:p w:rsidR="004F6296" w:rsidRDefault="004F6296" w:rsidP="00E36759"/>
    <w:p w:rsidR="004F6296" w:rsidRDefault="004F6296" w:rsidP="00E36759"/>
    <w:p w:rsidR="004F6296" w:rsidRDefault="004F6296" w:rsidP="00E36759"/>
    <w:p w:rsidR="004F6296" w:rsidRDefault="004F6296" w:rsidP="00E36759"/>
    <w:p w:rsidR="004F6296" w:rsidRDefault="004F6296" w:rsidP="00E36759"/>
    <w:p w:rsidR="004F6296" w:rsidRDefault="004F6296" w:rsidP="00E36759"/>
    <w:p w:rsidR="004F6296" w:rsidRDefault="004F6296" w:rsidP="00E36759"/>
    <w:p w:rsidR="004F6296" w:rsidRDefault="004F6296" w:rsidP="00E36759">
      <w:pPr>
        <w:rPr>
          <w:b/>
          <w:u w:val="single"/>
        </w:rPr>
      </w:pPr>
      <w:r>
        <w:rPr>
          <w:b/>
          <w:u w:val="single"/>
        </w:rPr>
        <w:t>Annex B</w:t>
      </w:r>
    </w:p>
    <w:p w:rsidR="004F6296" w:rsidRPr="004F6296" w:rsidRDefault="004F6296" w:rsidP="004F6296">
      <w:pPr>
        <w:rPr>
          <w:rFonts w:cs="Arial"/>
        </w:rPr>
      </w:pPr>
    </w:p>
    <w:p w:rsidR="004F6296" w:rsidRPr="004F6296" w:rsidRDefault="004F6296" w:rsidP="004F6296">
      <w:pPr>
        <w:rPr>
          <w:rFonts w:cs="Arial"/>
        </w:rPr>
      </w:pPr>
      <w:r w:rsidRPr="004F6296">
        <w:rPr>
          <w:rFonts w:cs="Arial"/>
        </w:rPr>
        <w:t>The civil service unions traditionally represent the following groups of staff:</w:t>
      </w:r>
    </w:p>
    <w:p w:rsidR="004F6296" w:rsidRPr="004F6296" w:rsidRDefault="004F6296" w:rsidP="004F6296">
      <w:pPr>
        <w:rPr>
          <w:rFonts w:cs="Arial"/>
        </w:rPr>
      </w:pPr>
    </w:p>
    <w:p w:rsidR="004F6296" w:rsidRPr="00791318" w:rsidRDefault="004F6296" w:rsidP="004F6296">
      <w:pPr>
        <w:rPr>
          <w:rFonts w:cs="Arial"/>
          <w:szCs w:val="24"/>
        </w:rPr>
      </w:pPr>
      <w:r w:rsidRPr="00791318">
        <w:rPr>
          <w:rFonts w:cs="Arial"/>
          <w:szCs w:val="24"/>
        </w:rPr>
        <w:t>.</w:t>
      </w:r>
    </w:p>
    <w:tbl>
      <w:tblPr>
        <w:tblStyle w:val="TableGrid"/>
        <w:tblW w:w="0" w:type="auto"/>
        <w:tblInd w:w="0" w:type="dxa"/>
        <w:tblLook w:val="04A0" w:firstRow="1" w:lastRow="0" w:firstColumn="1" w:lastColumn="0" w:noHBand="0" w:noVBand="1"/>
      </w:tblPr>
      <w:tblGrid>
        <w:gridCol w:w="4508"/>
        <w:gridCol w:w="4508"/>
      </w:tblGrid>
      <w:tr w:rsidR="004F6296" w:rsidRPr="00791318" w:rsidTr="004F6296">
        <w:tc>
          <w:tcPr>
            <w:tcW w:w="4508" w:type="dxa"/>
            <w:tcBorders>
              <w:top w:val="single" w:sz="4" w:space="0" w:color="auto"/>
              <w:left w:val="single" w:sz="4" w:space="0" w:color="auto"/>
              <w:bottom w:val="single" w:sz="4" w:space="0" w:color="auto"/>
              <w:right w:val="single" w:sz="4" w:space="0" w:color="auto"/>
            </w:tcBorders>
            <w:hideMark/>
          </w:tcPr>
          <w:p w:rsidR="004F6296" w:rsidRPr="00791318" w:rsidRDefault="004F6296">
            <w:pPr>
              <w:rPr>
                <w:rFonts w:ascii="Arial" w:hAnsi="Arial" w:cs="Arial"/>
                <w:b/>
                <w:sz w:val="24"/>
                <w:szCs w:val="24"/>
              </w:rPr>
            </w:pPr>
            <w:r w:rsidRPr="00791318">
              <w:rPr>
                <w:rFonts w:ascii="Arial" w:hAnsi="Arial" w:cs="Arial"/>
                <w:b/>
                <w:sz w:val="24"/>
                <w:szCs w:val="24"/>
              </w:rPr>
              <w:t>Constituent Union</w:t>
            </w:r>
          </w:p>
        </w:tc>
        <w:tc>
          <w:tcPr>
            <w:tcW w:w="4508" w:type="dxa"/>
            <w:tcBorders>
              <w:top w:val="single" w:sz="4" w:space="0" w:color="auto"/>
              <w:left w:val="single" w:sz="4" w:space="0" w:color="auto"/>
              <w:bottom w:val="single" w:sz="4" w:space="0" w:color="auto"/>
              <w:right w:val="single" w:sz="4" w:space="0" w:color="auto"/>
            </w:tcBorders>
            <w:hideMark/>
          </w:tcPr>
          <w:p w:rsidR="004F6296" w:rsidRPr="00791318" w:rsidRDefault="004F6296">
            <w:pPr>
              <w:rPr>
                <w:rFonts w:ascii="Arial" w:hAnsi="Arial" w:cs="Arial"/>
                <w:b/>
                <w:sz w:val="24"/>
                <w:szCs w:val="24"/>
              </w:rPr>
            </w:pPr>
            <w:r w:rsidRPr="00791318">
              <w:rPr>
                <w:rFonts w:ascii="Arial" w:hAnsi="Arial" w:cs="Arial"/>
                <w:b/>
                <w:sz w:val="24"/>
                <w:szCs w:val="24"/>
              </w:rPr>
              <w:t>Staff Represented</w:t>
            </w:r>
          </w:p>
        </w:tc>
      </w:tr>
      <w:tr w:rsidR="004F6296" w:rsidRPr="00791318" w:rsidTr="004F6296">
        <w:tc>
          <w:tcPr>
            <w:tcW w:w="4508" w:type="dxa"/>
            <w:tcBorders>
              <w:top w:val="single" w:sz="4" w:space="0" w:color="auto"/>
              <w:left w:val="single" w:sz="4" w:space="0" w:color="auto"/>
              <w:bottom w:val="single" w:sz="4" w:space="0" w:color="auto"/>
              <w:right w:val="single" w:sz="4" w:space="0" w:color="auto"/>
            </w:tcBorders>
            <w:hideMark/>
          </w:tcPr>
          <w:p w:rsidR="004F6296" w:rsidRPr="00791318" w:rsidRDefault="004F6296">
            <w:pPr>
              <w:rPr>
                <w:rFonts w:ascii="Arial" w:hAnsi="Arial" w:cs="Arial"/>
                <w:sz w:val="24"/>
                <w:szCs w:val="24"/>
              </w:rPr>
            </w:pPr>
            <w:r w:rsidRPr="00791318">
              <w:rPr>
                <w:rFonts w:ascii="Arial" w:hAnsi="Arial" w:cs="Arial"/>
                <w:sz w:val="24"/>
                <w:szCs w:val="24"/>
              </w:rPr>
              <w:t>FDA</w:t>
            </w:r>
          </w:p>
        </w:tc>
        <w:tc>
          <w:tcPr>
            <w:tcW w:w="4508" w:type="dxa"/>
            <w:tcBorders>
              <w:top w:val="single" w:sz="4" w:space="0" w:color="auto"/>
              <w:left w:val="single" w:sz="4" w:space="0" w:color="auto"/>
              <w:bottom w:val="single" w:sz="4" w:space="0" w:color="auto"/>
              <w:right w:val="single" w:sz="4" w:space="0" w:color="auto"/>
            </w:tcBorders>
            <w:hideMark/>
          </w:tcPr>
          <w:p w:rsidR="004F6296" w:rsidRPr="00791318" w:rsidRDefault="004F6296">
            <w:pPr>
              <w:rPr>
                <w:rFonts w:ascii="Arial" w:hAnsi="Arial" w:cs="Arial"/>
                <w:sz w:val="24"/>
                <w:szCs w:val="24"/>
              </w:rPr>
            </w:pPr>
            <w:r w:rsidRPr="00791318">
              <w:rPr>
                <w:rFonts w:ascii="Arial" w:hAnsi="Arial" w:cs="Arial"/>
                <w:sz w:val="24"/>
                <w:szCs w:val="24"/>
              </w:rPr>
              <w:t xml:space="preserve">Senior managers, staff in the civil service fast stream and Senior Civil Service staff </w:t>
            </w:r>
          </w:p>
        </w:tc>
      </w:tr>
      <w:tr w:rsidR="004F6296" w:rsidRPr="00791318" w:rsidTr="004F6296">
        <w:tc>
          <w:tcPr>
            <w:tcW w:w="4508" w:type="dxa"/>
            <w:tcBorders>
              <w:top w:val="single" w:sz="4" w:space="0" w:color="auto"/>
              <w:left w:val="single" w:sz="4" w:space="0" w:color="auto"/>
              <w:bottom w:val="single" w:sz="4" w:space="0" w:color="auto"/>
              <w:right w:val="single" w:sz="4" w:space="0" w:color="auto"/>
            </w:tcBorders>
            <w:hideMark/>
          </w:tcPr>
          <w:p w:rsidR="004F6296" w:rsidRPr="00791318" w:rsidRDefault="004F6296">
            <w:pPr>
              <w:rPr>
                <w:rFonts w:ascii="Arial" w:hAnsi="Arial" w:cs="Arial"/>
                <w:sz w:val="24"/>
                <w:szCs w:val="24"/>
              </w:rPr>
            </w:pPr>
            <w:r w:rsidRPr="00791318">
              <w:rPr>
                <w:rFonts w:ascii="Arial" w:hAnsi="Arial" w:cs="Arial"/>
                <w:sz w:val="24"/>
                <w:szCs w:val="24"/>
              </w:rPr>
              <w:t>Prospect</w:t>
            </w:r>
          </w:p>
        </w:tc>
        <w:tc>
          <w:tcPr>
            <w:tcW w:w="4508" w:type="dxa"/>
            <w:tcBorders>
              <w:top w:val="single" w:sz="4" w:space="0" w:color="auto"/>
              <w:left w:val="single" w:sz="4" w:space="0" w:color="auto"/>
              <w:bottom w:val="single" w:sz="4" w:space="0" w:color="auto"/>
              <w:right w:val="single" w:sz="4" w:space="0" w:color="auto"/>
            </w:tcBorders>
            <w:hideMark/>
          </w:tcPr>
          <w:p w:rsidR="004F6296" w:rsidRPr="00791318" w:rsidRDefault="004F6296">
            <w:pPr>
              <w:rPr>
                <w:rFonts w:ascii="Arial" w:hAnsi="Arial" w:cs="Arial"/>
                <w:sz w:val="24"/>
                <w:szCs w:val="24"/>
              </w:rPr>
            </w:pPr>
            <w:r w:rsidRPr="00791318">
              <w:rPr>
                <w:rFonts w:ascii="Arial" w:hAnsi="Arial" w:cs="Arial"/>
                <w:sz w:val="24"/>
                <w:szCs w:val="24"/>
              </w:rPr>
              <w:t>Professional, Technical and Scientific Roles</w:t>
            </w:r>
          </w:p>
        </w:tc>
      </w:tr>
      <w:tr w:rsidR="004F6296" w:rsidRPr="00791318" w:rsidTr="004F6296">
        <w:tc>
          <w:tcPr>
            <w:tcW w:w="4508" w:type="dxa"/>
            <w:tcBorders>
              <w:top w:val="single" w:sz="4" w:space="0" w:color="auto"/>
              <w:left w:val="single" w:sz="4" w:space="0" w:color="auto"/>
              <w:bottom w:val="single" w:sz="4" w:space="0" w:color="auto"/>
              <w:right w:val="single" w:sz="4" w:space="0" w:color="auto"/>
            </w:tcBorders>
            <w:hideMark/>
          </w:tcPr>
          <w:p w:rsidR="004F6296" w:rsidRPr="00791318" w:rsidRDefault="004F6296">
            <w:pPr>
              <w:rPr>
                <w:rFonts w:ascii="Arial" w:hAnsi="Arial" w:cs="Arial"/>
                <w:sz w:val="24"/>
                <w:szCs w:val="24"/>
              </w:rPr>
            </w:pPr>
            <w:r w:rsidRPr="00791318">
              <w:rPr>
                <w:rFonts w:ascii="Arial" w:hAnsi="Arial" w:cs="Arial"/>
                <w:sz w:val="24"/>
                <w:szCs w:val="24"/>
              </w:rPr>
              <w:t>PCS</w:t>
            </w:r>
          </w:p>
        </w:tc>
        <w:tc>
          <w:tcPr>
            <w:tcW w:w="4508" w:type="dxa"/>
            <w:tcBorders>
              <w:top w:val="single" w:sz="4" w:space="0" w:color="auto"/>
              <w:left w:val="single" w:sz="4" w:space="0" w:color="auto"/>
              <w:bottom w:val="single" w:sz="4" w:space="0" w:color="auto"/>
              <w:right w:val="single" w:sz="4" w:space="0" w:color="auto"/>
            </w:tcBorders>
            <w:hideMark/>
          </w:tcPr>
          <w:p w:rsidR="004F6296" w:rsidRPr="00791318" w:rsidRDefault="004F6296">
            <w:pPr>
              <w:rPr>
                <w:rFonts w:ascii="Arial" w:hAnsi="Arial" w:cs="Arial"/>
                <w:sz w:val="24"/>
                <w:szCs w:val="24"/>
              </w:rPr>
            </w:pPr>
            <w:r w:rsidRPr="00791318">
              <w:rPr>
                <w:rFonts w:ascii="Arial" w:hAnsi="Arial" w:cs="Arial"/>
                <w:sz w:val="24"/>
                <w:szCs w:val="24"/>
              </w:rPr>
              <w:t>All staff except staff in the civil service fast stream and Senior Civil Service and staff in professional, technical and scientific roles</w:t>
            </w:r>
          </w:p>
        </w:tc>
      </w:tr>
      <w:tr w:rsidR="006D350C" w:rsidRPr="00791318" w:rsidTr="004F6296">
        <w:tc>
          <w:tcPr>
            <w:tcW w:w="4508" w:type="dxa"/>
            <w:tcBorders>
              <w:top w:val="single" w:sz="4" w:space="0" w:color="auto"/>
              <w:left w:val="single" w:sz="4" w:space="0" w:color="auto"/>
              <w:bottom w:val="single" w:sz="4" w:space="0" w:color="auto"/>
              <w:right w:val="single" w:sz="4" w:space="0" w:color="auto"/>
            </w:tcBorders>
          </w:tcPr>
          <w:p w:rsidR="006D350C" w:rsidRPr="008F3DC2" w:rsidRDefault="006D350C">
            <w:pPr>
              <w:rPr>
                <w:rFonts w:ascii="Arial" w:hAnsi="Arial" w:cs="Arial"/>
                <w:sz w:val="24"/>
                <w:szCs w:val="24"/>
              </w:rPr>
            </w:pPr>
            <w:r>
              <w:rPr>
                <w:rFonts w:ascii="Arial" w:hAnsi="Arial" w:cs="Arial"/>
                <w:sz w:val="24"/>
                <w:szCs w:val="24"/>
              </w:rPr>
              <w:t>POA</w:t>
            </w:r>
            <w:r w:rsidR="000456E8">
              <w:rPr>
                <w:rFonts w:ascii="Arial" w:hAnsi="Arial" w:cs="Arial"/>
                <w:sz w:val="24"/>
                <w:szCs w:val="24"/>
              </w:rPr>
              <w:t xml:space="preserve"> (Scotland)</w:t>
            </w:r>
          </w:p>
        </w:tc>
        <w:tc>
          <w:tcPr>
            <w:tcW w:w="4508" w:type="dxa"/>
            <w:tcBorders>
              <w:top w:val="single" w:sz="4" w:space="0" w:color="auto"/>
              <w:left w:val="single" w:sz="4" w:space="0" w:color="auto"/>
              <w:bottom w:val="single" w:sz="4" w:space="0" w:color="auto"/>
              <w:right w:val="single" w:sz="4" w:space="0" w:color="auto"/>
            </w:tcBorders>
          </w:tcPr>
          <w:p w:rsidR="00FB77F9" w:rsidRPr="00FB77F9" w:rsidRDefault="00FB77F9" w:rsidP="00FB77F9">
            <w:pPr>
              <w:rPr>
                <w:rFonts w:ascii="Arial" w:hAnsi="Arial" w:cs="Arial"/>
                <w:color w:val="1F497D"/>
                <w:sz w:val="24"/>
                <w:szCs w:val="24"/>
              </w:rPr>
            </w:pPr>
            <w:r>
              <w:rPr>
                <w:rFonts w:ascii="Arial" w:hAnsi="Arial" w:cs="Arial"/>
                <w:sz w:val="24"/>
                <w:szCs w:val="24"/>
                <w:lang w:val="en-US"/>
              </w:rPr>
              <w:t>In Scottish Prison Service:</w:t>
            </w:r>
            <w:r w:rsidRPr="00FB77F9">
              <w:rPr>
                <w:rFonts w:ascii="Arial" w:hAnsi="Arial" w:cs="Arial"/>
                <w:sz w:val="24"/>
                <w:szCs w:val="24"/>
                <w:lang w:val="en-US"/>
              </w:rPr>
              <w:t xml:space="preserve"> All uniformed operational  grades, Operational Middle Manger grade (F) and SPS Estates Staff (C-F)</w:t>
            </w:r>
          </w:p>
          <w:p w:rsidR="006D350C" w:rsidRPr="00791318" w:rsidRDefault="006D350C">
            <w:pPr>
              <w:rPr>
                <w:rFonts w:cs="Arial"/>
                <w:szCs w:val="24"/>
              </w:rPr>
            </w:pPr>
          </w:p>
        </w:tc>
      </w:tr>
    </w:tbl>
    <w:p w:rsidR="004F6296" w:rsidRPr="00791318" w:rsidRDefault="004F6296" w:rsidP="00E36759">
      <w:pPr>
        <w:rPr>
          <w:b/>
          <w:u w:val="single"/>
        </w:rPr>
      </w:pPr>
    </w:p>
    <w:sectPr w:rsidR="004F6296" w:rsidRPr="00791318" w:rsidSect="00AB54FF">
      <w:headerReference w:type="default" r:id="rId9"/>
      <w:foot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274" w:rsidRDefault="00785274">
      <w:pPr>
        <w:spacing w:line="240" w:lineRule="auto"/>
      </w:pPr>
      <w:r>
        <w:separator/>
      </w:r>
    </w:p>
  </w:endnote>
  <w:endnote w:type="continuationSeparator" w:id="0">
    <w:p w:rsidR="00785274" w:rsidRDefault="00785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274" w:rsidRDefault="00785274">
      <w:pPr>
        <w:spacing w:line="240" w:lineRule="auto"/>
      </w:pPr>
      <w:r>
        <w:separator/>
      </w:r>
    </w:p>
  </w:footnote>
  <w:footnote w:type="continuationSeparator" w:id="0">
    <w:p w:rsidR="00785274" w:rsidRDefault="007852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E916AC" w:rsidRDefault="0033270A" w:rsidP="0067486A">
    <w:pPr>
      <w:pStyle w:val="Header"/>
      <w:tabs>
        <w:tab w:val="clear" w:pos="4153"/>
        <w:tab w:val="clear" w:pos="8306"/>
        <w:tab w:val="center" w:pos="4500"/>
        <w:tab w:val="right" w:pos="9000"/>
      </w:tabs>
      <w:jc w:val="left"/>
      <w:rPr>
        <w:b/>
        <w:sz w:val="20"/>
      </w:rPr>
    </w:pPr>
    <w:r>
      <w:rPr>
        <w:b/>
        <w:sz w:val="20"/>
      </w:rPr>
      <w:t xml:space="preserve">Fair Work Agreement - 08.11.2018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F07380E"/>
    <w:multiLevelType w:val="hybridMultilevel"/>
    <w:tmpl w:val="75AE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7A47D9"/>
    <w:multiLevelType w:val="hybridMultilevel"/>
    <w:tmpl w:val="041A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C137C1"/>
    <w:multiLevelType w:val="hybridMultilevel"/>
    <w:tmpl w:val="47D07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373331"/>
    <w:multiLevelType w:val="hybridMultilevel"/>
    <w:tmpl w:val="2D8E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BF0978"/>
    <w:multiLevelType w:val="hybridMultilevel"/>
    <w:tmpl w:val="D538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2B0055"/>
    <w:multiLevelType w:val="hybridMultilevel"/>
    <w:tmpl w:val="E40C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515C84"/>
    <w:multiLevelType w:val="hybridMultilevel"/>
    <w:tmpl w:val="3FAC1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F10E1B"/>
    <w:multiLevelType w:val="hybridMultilevel"/>
    <w:tmpl w:val="BDBA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45291C"/>
    <w:multiLevelType w:val="hybridMultilevel"/>
    <w:tmpl w:val="BF6E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8C7692"/>
    <w:multiLevelType w:val="hybridMultilevel"/>
    <w:tmpl w:val="A54C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694AD1"/>
    <w:multiLevelType w:val="hybridMultilevel"/>
    <w:tmpl w:val="CD20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696A68"/>
    <w:multiLevelType w:val="multilevel"/>
    <w:tmpl w:val="E612EE88"/>
    <w:lvl w:ilvl="0">
      <w:start w:val="1"/>
      <w:numFmt w:val="decimal"/>
      <w:lvlRestart w:val="0"/>
      <w:pStyle w:val="BurnessNumbering1"/>
      <w:lvlText w:val="%1"/>
      <w:lvlJc w:val="left"/>
      <w:pPr>
        <w:tabs>
          <w:tab w:val="num" w:pos="709"/>
        </w:tabs>
        <w:ind w:left="709" w:hanging="709"/>
      </w:pPr>
      <w:rPr>
        <w:rFonts w:hint="default"/>
        <w:b w:val="0"/>
        <w:i w:val="0"/>
      </w:rPr>
    </w:lvl>
    <w:lvl w:ilvl="1">
      <w:start w:val="1"/>
      <w:numFmt w:val="decimal"/>
      <w:pStyle w:val="BurnessNumbering2"/>
      <w:lvlText w:val="%1.%2"/>
      <w:lvlJc w:val="left"/>
      <w:pPr>
        <w:tabs>
          <w:tab w:val="num" w:pos="709"/>
        </w:tabs>
        <w:ind w:left="709" w:hanging="709"/>
      </w:pPr>
      <w:rPr>
        <w:rFonts w:hint="default"/>
        <w:b w:val="0"/>
      </w:rPr>
    </w:lvl>
    <w:lvl w:ilvl="2">
      <w:start w:val="1"/>
      <w:numFmt w:val="decimal"/>
      <w:pStyle w:val="BurnessNumbering3"/>
      <w:lvlText w:val="%1.%2.%3"/>
      <w:lvlJc w:val="left"/>
      <w:pPr>
        <w:tabs>
          <w:tab w:val="num" w:pos="1417"/>
        </w:tabs>
        <w:ind w:left="1417" w:hanging="708"/>
      </w:pPr>
      <w:rPr>
        <w:rFonts w:hint="default"/>
        <w:b w:val="0"/>
        <w:i w:val="0"/>
      </w:rPr>
    </w:lvl>
    <w:lvl w:ilvl="3">
      <w:start w:val="1"/>
      <w:numFmt w:val="decimal"/>
      <w:pStyle w:val="BurnessNumbering4"/>
      <w:lvlText w:val="%1.%2.%3.%4"/>
      <w:lvlJc w:val="left"/>
      <w:pPr>
        <w:tabs>
          <w:tab w:val="num" w:pos="2268"/>
        </w:tabs>
        <w:ind w:left="2268" w:hanging="851"/>
      </w:pPr>
      <w:rPr>
        <w:rFonts w:hint="default"/>
        <w:b w:val="0"/>
        <w:i w:val="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4">
    <w:nsid w:val="78314CDB"/>
    <w:multiLevelType w:val="hybridMultilevel"/>
    <w:tmpl w:val="7482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0"/>
  </w:num>
  <w:num w:numId="4">
    <w:abstractNumId w:val="0"/>
  </w:num>
  <w:num w:numId="5">
    <w:abstractNumId w:val="9"/>
  </w:num>
  <w:num w:numId="6">
    <w:abstractNumId w:val="5"/>
  </w:num>
  <w:num w:numId="7">
    <w:abstractNumId w:val="11"/>
  </w:num>
  <w:num w:numId="8">
    <w:abstractNumId w:val="3"/>
  </w:num>
  <w:num w:numId="9">
    <w:abstractNumId w:val="10"/>
  </w:num>
  <w:num w:numId="10">
    <w:abstractNumId w:val="1"/>
  </w:num>
  <w:num w:numId="11">
    <w:abstractNumId w:val="2"/>
  </w:num>
  <w:num w:numId="12">
    <w:abstractNumId w:val="14"/>
  </w:num>
  <w:num w:numId="13">
    <w:abstractNumId w:val="6"/>
  </w:num>
  <w:num w:numId="14">
    <w:abstractNumId w:val="7"/>
  </w:num>
  <w:num w:numId="15">
    <w:abstractNumId w:val="4"/>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CB"/>
    <w:rsid w:val="00012D58"/>
    <w:rsid w:val="00031A87"/>
    <w:rsid w:val="00034198"/>
    <w:rsid w:val="00034B79"/>
    <w:rsid w:val="00034C1D"/>
    <w:rsid w:val="000456E8"/>
    <w:rsid w:val="00063216"/>
    <w:rsid w:val="0006630E"/>
    <w:rsid w:val="000738B8"/>
    <w:rsid w:val="0007414D"/>
    <w:rsid w:val="00092B6A"/>
    <w:rsid w:val="0009339F"/>
    <w:rsid w:val="000B013D"/>
    <w:rsid w:val="000C1F63"/>
    <w:rsid w:val="000C4781"/>
    <w:rsid w:val="000D1AEA"/>
    <w:rsid w:val="000D58A0"/>
    <w:rsid w:val="000E3025"/>
    <w:rsid w:val="00100021"/>
    <w:rsid w:val="001267F7"/>
    <w:rsid w:val="001355B5"/>
    <w:rsid w:val="00137F68"/>
    <w:rsid w:val="0015352D"/>
    <w:rsid w:val="00157346"/>
    <w:rsid w:val="00172002"/>
    <w:rsid w:val="001800B4"/>
    <w:rsid w:val="00182144"/>
    <w:rsid w:val="00192DC7"/>
    <w:rsid w:val="00194792"/>
    <w:rsid w:val="001A5E67"/>
    <w:rsid w:val="001C1EA4"/>
    <w:rsid w:val="001D6A59"/>
    <w:rsid w:val="001E0107"/>
    <w:rsid w:val="001E733F"/>
    <w:rsid w:val="001F53F6"/>
    <w:rsid w:val="0020682D"/>
    <w:rsid w:val="002263BB"/>
    <w:rsid w:val="0023580B"/>
    <w:rsid w:val="00291E0A"/>
    <w:rsid w:val="002B0C44"/>
    <w:rsid w:val="002B44BE"/>
    <w:rsid w:val="002E6DD8"/>
    <w:rsid w:val="002F3688"/>
    <w:rsid w:val="002F3944"/>
    <w:rsid w:val="002F7D62"/>
    <w:rsid w:val="003019BA"/>
    <w:rsid w:val="00303E05"/>
    <w:rsid w:val="00317DF2"/>
    <w:rsid w:val="0032568F"/>
    <w:rsid w:val="0033270A"/>
    <w:rsid w:val="00354CC8"/>
    <w:rsid w:val="003820A9"/>
    <w:rsid w:val="00392027"/>
    <w:rsid w:val="003A3FB1"/>
    <w:rsid w:val="003B6CEF"/>
    <w:rsid w:val="003C2459"/>
    <w:rsid w:val="003C3D59"/>
    <w:rsid w:val="003C405B"/>
    <w:rsid w:val="003D6C04"/>
    <w:rsid w:val="003E0EAF"/>
    <w:rsid w:val="003F2479"/>
    <w:rsid w:val="00411FC4"/>
    <w:rsid w:val="004171E2"/>
    <w:rsid w:val="00424676"/>
    <w:rsid w:val="00437C46"/>
    <w:rsid w:val="0044346B"/>
    <w:rsid w:val="00447B35"/>
    <w:rsid w:val="0045078D"/>
    <w:rsid w:val="004556F9"/>
    <w:rsid w:val="00472BD7"/>
    <w:rsid w:val="00475397"/>
    <w:rsid w:val="00490255"/>
    <w:rsid w:val="00492AF2"/>
    <w:rsid w:val="004B3034"/>
    <w:rsid w:val="004B77CE"/>
    <w:rsid w:val="004F6296"/>
    <w:rsid w:val="00516AB1"/>
    <w:rsid w:val="00535320"/>
    <w:rsid w:val="00542575"/>
    <w:rsid w:val="005504BB"/>
    <w:rsid w:val="00592476"/>
    <w:rsid w:val="005939A3"/>
    <w:rsid w:val="005A0D13"/>
    <w:rsid w:val="005C6E95"/>
    <w:rsid w:val="005F246A"/>
    <w:rsid w:val="00600DD7"/>
    <w:rsid w:val="00620C58"/>
    <w:rsid w:val="0063011F"/>
    <w:rsid w:val="00630927"/>
    <w:rsid w:val="006679CB"/>
    <w:rsid w:val="0067486A"/>
    <w:rsid w:val="00682864"/>
    <w:rsid w:val="00685065"/>
    <w:rsid w:val="00693C81"/>
    <w:rsid w:val="006B6664"/>
    <w:rsid w:val="006D26F7"/>
    <w:rsid w:val="006D350C"/>
    <w:rsid w:val="006D57E5"/>
    <w:rsid w:val="006F022B"/>
    <w:rsid w:val="00706BBA"/>
    <w:rsid w:val="00711C32"/>
    <w:rsid w:val="007155F8"/>
    <w:rsid w:val="00722B8E"/>
    <w:rsid w:val="007273E2"/>
    <w:rsid w:val="00747A74"/>
    <w:rsid w:val="00754577"/>
    <w:rsid w:val="00763AD6"/>
    <w:rsid w:val="00765D58"/>
    <w:rsid w:val="00776134"/>
    <w:rsid w:val="00785274"/>
    <w:rsid w:val="00791318"/>
    <w:rsid w:val="007B0CE1"/>
    <w:rsid w:val="007B7698"/>
    <w:rsid w:val="007C49AE"/>
    <w:rsid w:val="007E31F8"/>
    <w:rsid w:val="00863CFF"/>
    <w:rsid w:val="00866399"/>
    <w:rsid w:val="00867F20"/>
    <w:rsid w:val="00890FA8"/>
    <w:rsid w:val="008A0163"/>
    <w:rsid w:val="008B05A7"/>
    <w:rsid w:val="008C2761"/>
    <w:rsid w:val="008E443B"/>
    <w:rsid w:val="008F3DC2"/>
    <w:rsid w:val="00912242"/>
    <w:rsid w:val="009153C4"/>
    <w:rsid w:val="00921528"/>
    <w:rsid w:val="00930D99"/>
    <w:rsid w:val="009342E4"/>
    <w:rsid w:val="00950B53"/>
    <w:rsid w:val="00952710"/>
    <w:rsid w:val="00970BD2"/>
    <w:rsid w:val="00976BC2"/>
    <w:rsid w:val="0099112B"/>
    <w:rsid w:val="009A1EBE"/>
    <w:rsid w:val="009B60A0"/>
    <w:rsid w:val="009D7796"/>
    <w:rsid w:val="009F71B8"/>
    <w:rsid w:val="009F7899"/>
    <w:rsid w:val="00A31A9B"/>
    <w:rsid w:val="00A42A29"/>
    <w:rsid w:val="00A43D9B"/>
    <w:rsid w:val="00A52737"/>
    <w:rsid w:val="00A56EBA"/>
    <w:rsid w:val="00A66EBC"/>
    <w:rsid w:val="00A705AA"/>
    <w:rsid w:val="00A76595"/>
    <w:rsid w:val="00A80052"/>
    <w:rsid w:val="00A90A53"/>
    <w:rsid w:val="00AB3ACF"/>
    <w:rsid w:val="00AB54FF"/>
    <w:rsid w:val="00AC310B"/>
    <w:rsid w:val="00AC4E13"/>
    <w:rsid w:val="00AC7DD3"/>
    <w:rsid w:val="00AE01CB"/>
    <w:rsid w:val="00AE3372"/>
    <w:rsid w:val="00B13B52"/>
    <w:rsid w:val="00B21E2F"/>
    <w:rsid w:val="00B335AB"/>
    <w:rsid w:val="00B41FD0"/>
    <w:rsid w:val="00B4214A"/>
    <w:rsid w:val="00B427EA"/>
    <w:rsid w:val="00B45145"/>
    <w:rsid w:val="00B61590"/>
    <w:rsid w:val="00B643E0"/>
    <w:rsid w:val="00B77476"/>
    <w:rsid w:val="00B94EC5"/>
    <w:rsid w:val="00BA15F7"/>
    <w:rsid w:val="00BC5B36"/>
    <w:rsid w:val="00BD374C"/>
    <w:rsid w:val="00BE6BEF"/>
    <w:rsid w:val="00C00528"/>
    <w:rsid w:val="00C028B2"/>
    <w:rsid w:val="00C2438A"/>
    <w:rsid w:val="00C268D6"/>
    <w:rsid w:val="00C26F5D"/>
    <w:rsid w:val="00C66389"/>
    <w:rsid w:val="00C769D0"/>
    <w:rsid w:val="00C8013E"/>
    <w:rsid w:val="00C86FBA"/>
    <w:rsid w:val="00C97103"/>
    <w:rsid w:val="00CA7C63"/>
    <w:rsid w:val="00CC147F"/>
    <w:rsid w:val="00CC6C58"/>
    <w:rsid w:val="00CD7623"/>
    <w:rsid w:val="00CE42C5"/>
    <w:rsid w:val="00CF3421"/>
    <w:rsid w:val="00D135B3"/>
    <w:rsid w:val="00D211DA"/>
    <w:rsid w:val="00D417A0"/>
    <w:rsid w:val="00D47CF9"/>
    <w:rsid w:val="00D77066"/>
    <w:rsid w:val="00D80A01"/>
    <w:rsid w:val="00D83E9C"/>
    <w:rsid w:val="00D96895"/>
    <w:rsid w:val="00DB1BB0"/>
    <w:rsid w:val="00DC3D7D"/>
    <w:rsid w:val="00DF058C"/>
    <w:rsid w:val="00DF0A8D"/>
    <w:rsid w:val="00E11C1B"/>
    <w:rsid w:val="00E26429"/>
    <w:rsid w:val="00E30810"/>
    <w:rsid w:val="00E31EAE"/>
    <w:rsid w:val="00E32E2C"/>
    <w:rsid w:val="00E3599D"/>
    <w:rsid w:val="00E36759"/>
    <w:rsid w:val="00E57CD7"/>
    <w:rsid w:val="00E851FE"/>
    <w:rsid w:val="00E916AC"/>
    <w:rsid w:val="00E929E4"/>
    <w:rsid w:val="00EA5731"/>
    <w:rsid w:val="00EB32CA"/>
    <w:rsid w:val="00EC2198"/>
    <w:rsid w:val="00EC5B29"/>
    <w:rsid w:val="00ED2E8B"/>
    <w:rsid w:val="00EF0344"/>
    <w:rsid w:val="00EF4645"/>
    <w:rsid w:val="00EF5862"/>
    <w:rsid w:val="00F043BF"/>
    <w:rsid w:val="00F11646"/>
    <w:rsid w:val="00F14366"/>
    <w:rsid w:val="00F17BF3"/>
    <w:rsid w:val="00F3232A"/>
    <w:rsid w:val="00F47C97"/>
    <w:rsid w:val="00F6798F"/>
    <w:rsid w:val="00F812AF"/>
    <w:rsid w:val="00FA3BA9"/>
    <w:rsid w:val="00FB1DB8"/>
    <w:rsid w:val="00FB5453"/>
    <w:rsid w:val="00FB77F9"/>
    <w:rsid w:val="00FF6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5">
    <w:name w:val="heading 5"/>
    <w:basedOn w:val="Normal"/>
    <w:next w:val="Normal"/>
    <w:link w:val="Heading5Char"/>
    <w:qFormat/>
    <w:rsid w:val="00437C46"/>
    <w:pPr>
      <w:keepNext/>
      <w:numPr>
        <w:ilvl w:val="4"/>
        <w:numId w:val="17"/>
      </w:numPr>
      <w:tabs>
        <w:tab w:val="clear" w:pos="720"/>
        <w:tab w:val="clear" w:pos="1440"/>
        <w:tab w:val="clear" w:pos="2160"/>
        <w:tab w:val="clear" w:pos="2880"/>
        <w:tab w:val="clear" w:pos="4680"/>
        <w:tab w:val="clear" w:pos="5400"/>
        <w:tab w:val="clear" w:pos="9000"/>
        <w:tab w:val="left" w:pos="4320"/>
        <w:tab w:val="left" w:pos="5760"/>
      </w:tabs>
      <w:spacing w:line="240" w:lineRule="auto"/>
      <w:ind w:right="29"/>
      <w:jc w:val="center"/>
      <w:outlineLvl w:val="4"/>
    </w:pPr>
    <w:rPr>
      <w:rFonts w:ascii="Times New Roman" w:hAnsi="Times New Roman"/>
      <w:b/>
      <w:bCs/>
      <w:snapToGrid w:val="0"/>
    </w:rPr>
  </w:style>
  <w:style w:type="paragraph" w:styleId="Heading6">
    <w:name w:val="heading 6"/>
    <w:basedOn w:val="Normal"/>
    <w:next w:val="Normal"/>
    <w:link w:val="Heading6Char"/>
    <w:qFormat/>
    <w:rsid w:val="00437C46"/>
    <w:pPr>
      <w:keepNext/>
      <w:numPr>
        <w:ilvl w:val="5"/>
        <w:numId w:val="17"/>
      </w:numPr>
      <w:tabs>
        <w:tab w:val="clear" w:pos="720"/>
        <w:tab w:val="clear" w:pos="1440"/>
        <w:tab w:val="clear" w:pos="2160"/>
        <w:tab w:val="clear" w:pos="2880"/>
        <w:tab w:val="clear" w:pos="4680"/>
        <w:tab w:val="clear" w:pos="5400"/>
        <w:tab w:val="clear" w:pos="9000"/>
        <w:tab w:val="right" w:pos="6781"/>
      </w:tabs>
      <w:spacing w:line="240" w:lineRule="auto"/>
      <w:ind w:right="-547"/>
      <w:jc w:val="center"/>
      <w:outlineLvl w:val="5"/>
    </w:pPr>
    <w:rPr>
      <w:rFonts w:ascii="Times New Roman" w:hAnsi="Times New Roman"/>
      <w:b/>
      <w:bCs/>
      <w:snapToGrid w:val="0"/>
    </w:rPr>
  </w:style>
  <w:style w:type="paragraph" w:styleId="Heading7">
    <w:name w:val="heading 7"/>
    <w:basedOn w:val="Normal"/>
    <w:next w:val="Normal"/>
    <w:link w:val="Heading7Char"/>
    <w:qFormat/>
    <w:rsid w:val="00437C46"/>
    <w:pPr>
      <w:numPr>
        <w:ilvl w:val="6"/>
        <w:numId w:val="17"/>
      </w:numPr>
      <w:tabs>
        <w:tab w:val="clear" w:pos="720"/>
        <w:tab w:val="clear" w:pos="1440"/>
        <w:tab w:val="clear" w:pos="2160"/>
        <w:tab w:val="clear" w:pos="2880"/>
        <w:tab w:val="clear" w:pos="4680"/>
        <w:tab w:val="clear" w:pos="5400"/>
        <w:tab w:val="clear" w:pos="9000"/>
      </w:tabs>
      <w:spacing w:before="240" w:after="60" w:line="240" w:lineRule="auto"/>
      <w:outlineLvl w:val="6"/>
    </w:pPr>
    <w:rPr>
      <w:rFonts w:ascii="Times New Roman" w:hAnsi="Times New Roman"/>
      <w:szCs w:val="24"/>
    </w:rPr>
  </w:style>
  <w:style w:type="paragraph" w:styleId="Heading8">
    <w:name w:val="heading 8"/>
    <w:basedOn w:val="Normal"/>
    <w:next w:val="Normal"/>
    <w:link w:val="Heading8Char"/>
    <w:qFormat/>
    <w:rsid w:val="00437C46"/>
    <w:pPr>
      <w:numPr>
        <w:ilvl w:val="7"/>
        <w:numId w:val="17"/>
      </w:numPr>
      <w:tabs>
        <w:tab w:val="clear" w:pos="720"/>
        <w:tab w:val="clear" w:pos="1440"/>
        <w:tab w:val="clear" w:pos="2160"/>
        <w:tab w:val="clear" w:pos="2880"/>
        <w:tab w:val="clear" w:pos="4680"/>
        <w:tab w:val="clear" w:pos="5400"/>
        <w:tab w:val="clear" w:pos="9000"/>
      </w:tabs>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qFormat/>
    <w:rsid w:val="00437C46"/>
    <w:pPr>
      <w:numPr>
        <w:ilvl w:val="8"/>
        <w:numId w:val="17"/>
      </w:numPr>
      <w:tabs>
        <w:tab w:val="clear" w:pos="720"/>
        <w:tab w:val="clear" w:pos="1440"/>
        <w:tab w:val="clear" w:pos="2160"/>
        <w:tab w:val="clear" w:pos="2880"/>
        <w:tab w:val="clear" w:pos="4680"/>
        <w:tab w:val="clear" w:pos="5400"/>
        <w:tab w:val="clear" w:pos="9000"/>
      </w:tabs>
      <w:spacing w:before="240" w:after="60" w:line="240" w:lineRule="auto"/>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CommentReference">
    <w:name w:val="annotation reference"/>
    <w:basedOn w:val="DefaultParagraphFont"/>
    <w:uiPriority w:val="99"/>
    <w:semiHidden/>
    <w:unhideWhenUsed/>
    <w:rsid w:val="00DC3D7D"/>
    <w:rPr>
      <w:sz w:val="16"/>
      <w:szCs w:val="16"/>
    </w:rPr>
  </w:style>
  <w:style w:type="paragraph" w:styleId="CommentText">
    <w:name w:val="annotation text"/>
    <w:basedOn w:val="Normal"/>
    <w:link w:val="CommentTextChar"/>
    <w:uiPriority w:val="99"/>
    <w:semiHidden/>
    <w:unhideWhenUsed/>
    <w:rsid w:val="00DC3D7D"/>
    <w:pPr>
      <w:spacing w:line="240" w:lineRule="auto"/>
    </w:pPr>
    <w:rPr>
      <w:sz w:val="20"/>
    </w:rPr>
  </w:style>
  <w:style w:type="character" w:customStyle="1" w:styleId="CommentTextChar">
    <w:name w:val="Comment Text Char"/>
    <w:basedOn w:val="DefaultParagraphFont"/>
    <w:link w:val="CommentText"/>
    <w:uiPriority w:val="99"/>
    <w:semiHidden/>
    <w:rsid w:val="00DC3D7D"/>
    <w:rPr>
      <w:sz w:val="20"/>
      <w:lang w:eastAsia="en-US"/>
    </w:rPr>
  </w:style>
  <w:style w:type="paragraph" w:styleId="CommentSubject">
    <w:name w:val="annotation subject"/>
    <w:basedOn w:val="CommentText"/>
    <w:next w:val="CommentText"/>
    <w:link w:val="CommentSubjectChar"/>
    <w:uiPriority w:val="99"/>
    <w:semiHidden/>
    <w:unhideWhenUsed/>
    <w:rsid w:val="00DC3D7D"/>
    <w:rPr>
      <w:b/>
      <w:bCs/>
    </w:rPr>
  </w:style>
  <w:style w:type="character" w:customStyle="1" w:styleId="CommentSubjectChar">
    <w:name w:val="Comment Subject Char"/>
    <w:basedOn w:val="CommentTextChar"/>
    <w:link w:val="CommentSubject"/>
    <w:uiPriority w:val="99"/>
    <w:semiHidden/>
    <w:rsid w:val="00DC3D7D"/>
    <w:rPr>
      <w:b/>
      <w:bCs/>
      <w:sz w:val="20"/>
      <w:lang w:eastAsia="en-US"/>
    </w:rPr>
  </w:style>
  <w:style w:type="paragraph" w:styleId="BalloonText">
    <w:name w:val="Balloon Text"/>
    <w:basedOn w:val="Normal"/>
    <w:link w:val="BalloonTextChar"/>
    <w:uiPriority w:val="99"/>
    <w:semiHidden/>
    <w:unhideWhenUsed/>
    <w:rsid w:val="00DC3D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D7D"/>
    <w:rPr>
      <w:rFonts w:ascii="Tahoma" w:hAnsi="Tahoma" w:cs="Tahoma"/>
      <w:sz w:val="16"/>
      <w:szCs w:val="16"/>
      <w:lang w:eastAsia="en-US"/>
    </w:rPr>
  </w:style>
  <w:style w:type="paragraph" w:styleId="ListParagraph">
    <w:name w:val="List Paragraph"/>
    <w:basedOn w:val="Normal"/>
    <w:uiPriority w:val="34"/>
    <w:qFormat/>
    <w:rsid w:val="00F47C97"/>
    <w:pPr>
      <w:ind w:left="720"/>
      <w:contextualSpacing/>
    </w:pPr>
  </w:style>
  <w:style w:type="paragraph" w:styleId="Revision">
    <w:name w:val="Revision"/>
    <w:hidden/>
    <w:uiPriority w:val="99"/>
    <w:semiHidden/>
    <w:rsid w:val="00E26429"/>
    <w:rPr>
      <w:lang w:eastAsia="en-US"/>
    </w:rPr>
  </w:style>
  <w:style w:type="paragraph" w:customStyle="1" w:styleId="s5">
    <w:name w:val="s5"/>
    <w:basedOn w:val="Normal"/>
    <w:rsid w:val="002263BB"/>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eastAsiaTheme="minorHAnsi" w:hAnsi="Times New Roman"/>
      <w:szCs w:val="24"/>
      <w:lang w:eastAsia="en-GB"/>
    </w:rPr>
  </w:style>
  <w:style w:type="table" w:styleId="TableGrid">
    <w:name w:val="Table Grid"/>
    <w:basedOn w:val="TableNormal"/>
    <w:uiPriority w:val="39"/>
    <w:rsid w:val="004F6296"/>
    <w:rPr>
      <w:rFonts w:ascii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37C46"/>
    <w:rPr>
      <w:rFonts w:ascii="Times New Roman" w:hAnsi="Times New Roman"/>
      <w:b/>
      <w:bCs/>
      <w:snapToGrid w:val="0"/>
      <w:lang w:eastAsia="en-US"/>
    </w:rPr>
  </w:style>
  <w:style w:type="character" w:customStyle="1" w:styleId="Heading6Char">
    <w:name w:val="Heading 6 Char"/>
    <w:basedOn w:val="DefaultParagraphFont"/>
    <w:link w:val="Heading6"/>
    <w:rsid w:val="00437C46"/>
    <w:rPr>
      <w:rFonts w:ascii="Times New Roman" w:hAnsi="Times New Roman"/>
      <w:b/>
      <w:bCs/>
      <w:snapToGrid w:val="0"/>
      <w:lang w:eastAsia="en-US"/>
    </w:rPr>
  </w:style>
  <w:style w:type="character" w:customStyle="1" w:styleId="Heading7Char">
    <w:name w:val="Heading 7 Char"/>
    <w:basedOn w:val="DefaultParagraphFont"/>
    <w:link w:val="Heading7"/>
    <w:rsid w:val="00437C46"/>
    <w:rPr>
      <w:rFonts w:ascii="Times New Roman" w:hAnsi="Times New Roman"/>
      <w:szCs w:val="24"/>
      <w:lang w:eastAsia="en-US"/>
    </w:rPr>
  </w:style>
  <w:style w:type="character" w:customStyle="1" w:styleId="Heading8Char">
    <w:name w:val="Heading 8 Char"/>
    <w:basedOn w:val="DefaultParagraphFont"/>
    <w:link w:val="Heading8"/>
    <w:rsid w:val="00437C46"/>
    <w:rPr>
      <w:rFonts w:ascii="Times New Roman" w:hAnsi="Times New Roman"/>
      <w:i/>
      <w:iCs/>
      <w:szCs w:val="24"/>
      <w:lang w:eastAsia="en-US"/>
    </w:rPr>
  </w:style>
  <w:style w:type="character" w:customStyle="1" w:styleId="Heading9Char">
    <w:name w:val="Heading 9 Char"/>
    <w:basedOn w:val="DefaultParagraphFont"/>
    <w:link w:val="Heading9"/>
    <w:rsid w:val="00437C46"/>
    <w:rPr>
      <w:rFonts w:cs="Arial"/>
      <w:sz w:val="22"/>
      <w:szCs w:val="22"/>
      <w:lang w:eastAsia="en-US"/>
    </w:rPr>
  </w:style>
  <w:style w:type="paragraph" w:customStyle="1" w:styleId="BurnessNumbering1">
    <w:name w:val="BurnessNumbering1"/>
    <w:basedOn w:val="Normal"/>
    <w:rsid w:val="00437C46"/>
    <w:pPr>
      <w:numPr>
        <w:numId w:val="17"/>
      </w:numPr>
      <w:tabs>
        <w:tab w:val="clear" w:pos="1440"/>
        <w:tab w:val="clear" w:pos="2160"/>
        <w:tab w:val="clear" w:pos="2880"/>
        <w:tab w:val="clear" w:pos="4680"/>
        <w:tab w:val="clear" w:pos="5400"/>
        <w:tab w:val="clear" w:pos="9000"/>
      </w:tabs>
      <w:spacing w:after="240" w:line="240" w:lineRule="auto"/>
    </w:pPr>
    <w:rPr>
      <w:rFonts w:ascii="Times New Roman" w:hAnsi="Times New Roman"/>
      <w:szCs w:val="24"/>
    </w:rPr>
  </w:style>
  <w:style w:type="paragraph" w:customStyle="1" w:styleId="BurnessNumbering2">
    <w:name w:val="BurnessNumbering2"/>
    <w:basedOn w:val="BurnessNumbering1"/>
    <w:rsid w:val="00437C46"/>
    <w:pPr>
      <w:numPr>
        <w:ilvl w:val="1"/>
      </w:numPr>
    </w:pPr>
  </w:style>
  <w:style w:type="paragraph" w:customStyle="1" w:styleId="BurnessNumbering3">
    <w:name w:val="BurnessNumbering3"/>
    <w:basedOn w:val="BurnessNumbering2"/>
    <w:rsid w:val="00437C46"/>
    <w:pPr>
      <w:numPr>
        <w:ilvl w:val="2"/>
      </w:numPr>
    </w:pPr>
  </w:style>
  <w:style w:type="paragraph" w:customStyle="1" w:styleId="BurnessNumbering4">
    <w:name w:val="BurnessNumbering4"/>
    <w:basedOn w:val="Normal"/>
    <w:rsid w:val="00437C46"/>
    <w:pPr>
      <w:numPr>
        <w:ilvl w:val="3"/>
        <w:numId w:val="17"/>
      </w:numPr>
      <w:tabs>
        <w:tab w:val="clear" w:pos="720"/>
        <w:tab w:val="clear" w:pos="1440"/>
        <w:tab w:val="clear" w:pos="2160"/>
        <w:tab w:val="clear" w:pos="2880"/>
        <w:tab w:val="clear" w:pos="4680"/>
        <w:tab w:val="clear" w:pos="5400"/>
        <w:tab w:val="clear" w:pos="9000"/>
      </w:tabs>
      <w:spacing w:after="240" w:line="240" w:lineRule="auto"/>
    </w:pPr>
    <w:rPr>
      <w:rFonts w:ascii="Times New Roman" w:hAnsi="Times New Roman"/>
      <w:szCs w:val="24"/>
    </w:rPr>
  </w:style>
  <w:style w:type="paragraph" w:customStyle="1" w:styleId="ZeroIndent">
    <w:name w:val="ZeroIndent"/>
    <w:basedOn w:val="Normal"/>
    <w:rsid w:val="00437C46"/>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5">
    <w:name w:val="heading 5"/>
    <w:basedOn w:val="Normal"/>
    <w:next w:val="Normal"/>
    <w:link w:val="Heading5Char"/>
    <w:qFormat/>
    <w:rsid w:val="00437C46"/>
    <w:pPr>
      <w:keepNext/>
      <w:numPr>
        <w:ilvl w:val="4"/>
        <w:numId w:val="17"/>
      </w:numPr>
      <w:tabs>
        <w:tab w:val="clear" w:pos="720"/>
        <w:tab w:val="clear" w:pos="1440"/>
        <w:tab w:val="clear" w:pos="2160"/>
        <w:tab w:val="clear" w:pos="2880"/>
        <w:tab w:val="clear" w:pos="4680"/>
        <w:tab w:val="clear" w:pos="5400"/>
        <w:tab w:val="clear" w:pos="9000"/>
        <w:tab w:val="left" w:pos="4320"/>
        <w:tab w:val="left" w:pos="5760"/>
      </w:tabs>
      <w:spacing w:line="240" w:lineRule="auto"/>
      <w:ind w:right="29"/>
      <w:jc w:val="center"/>
      <w:outlineLvl w:val="4"/>
    </w:pPr>
    <w:rPr>
      <w:rFonts w:ascii="Times New Roman" w:hAnsi="Times New Roman"/>
      <w:b/>
      <w:bCs/>
      <w:snapToGrid w:val="0"/>
    </w:rPr>
  </w:style>
  <w:style w:type="paragraph" w:styleId="Heading6">
    <w:name w:val="heading 6"/>
    <w:basedOn w:val="Normal"/>
    <w:next w:val="Normal"/>
    <w:link w:val="Heading6Char"/>
    <w:qFormat/>
    <w:rsid w:val="00437C46"/>
    <w:pPr>
      <w:keepNext/>
      <w:numPr>
        <w:ilvl w:val="5"/>
        <w:numId w:val="17"/>
      </w:numPr>
      <w:tabs>
        <w:tab w:val="clear" w:pos="720"/>
        <w:tab w:val="clear" w:pos="1440"/>
        <w:tab w:val="clear" w:pos="2160"/>
        <w:tab w:val="clear" w:pos="2880"/>
        <w:tab w:val="clear" w:pos="4680"/>
        <w:tab w:val="clear" w:pos="5400"/>
        <w:tab w:val="clear" w:pos="9000"/>
        <w:tab w:val="right" w:pos="6781"/>
      </w:tabs>
      <w:spacing w:line="240" w:lineRule="auto"/>
      <w:ind w:right="-547"/>
      <w:jc w:val="center"/>
      <w:outlineLvl w:val="5"/>
    </w:pPr>
    <w:rPr>
      <w:rFonts w:ascii="Times New Roman" w:hAnsi="Times New Roman"/>
      <w:b/>
      <w:bCs/>
      <w:snapToGrid w:val="0"/>
    </w:rPr>
  </w:style>
  <w:style w:type="paragraph" w:styleId="Heading7">
    <w:name w:val="heading 7"/>
    <w:basedOn w:val="Normal"/>
    <w:next w:val="Normal"/>
    <w:link w:val="Heading7Char"/>
    <w:qFormat/>
    <w:rsid w:val="00437C46"/>
    <w:pPr>
      <w:numPr>
        <w:ilvl w:val="6"/>
        <w:numId w:val="17"/>
      </w:numPr>
      <w:tabs>
        <w:tab w:val="clear" w:pos="720"/>
        <w:tab w:val="clear" w:pos="1440"/>
        <w:tab w:val="clear" w:pos="2160"/>
        <w:tab w:val="clear" w:pos="2880"/>
        <w:tab w:val="clear" w:pos="4680"/>
        <w:tab w:val="clear" w:pos="5400"/>
        <w:tab w:val="clear" w:pos="9000"/>
      </w:tabs>
      <w:spacing w:before="240" w:after="60" w:line="240" w:lineRule="auto"/>
      <w:outlineLvl w:val="6"/>
    </w:pPr>
    <w:rPr>
      <w:rFonts w:ascii="Times New Roman" w:hAnsi="Times New Roman"/>
      <w:szCs w:val="24"/>
    </w:rPr>
  </w:style>
  <w:style w:type="paragraph" w:styleId="Heading8">
    <w:name w:val="heading 8"/>
    <w:basedOn w:val="Normal"/>
    <w:next w:val="Normal"/>
    <w:link w:val="Heading8Char"/>
    <w:qFormat/>
    <w:rsid w:val="00437C46"/>
    <w:pPr>
      <w:numPr>
        <w:ilvl w:val="7"/>
        <w:numId w:val="17"/>
      </w:numPr>
      <w:tabs>
        <w:tab w:val="clear" w:pos="720"/>
        <w:tab w:val="clear" w:pos="1440"/>
        <w:tab w:val="clear" w:pos="2160"/>
        <w:tab w:val="clear" w:pos="2880"/>
        <w:tab w:val="clear" w:pos="4680"/>
        <w:tab w:val="clear" w:pos="5400"/>
        <w:tab w:val="clear" w:pos="9000"/>
      </w:tabs>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qFormat/>
    <w:rsid w:val="00437C46"/>
    <w:pPr>
      <w:numPr>
        <w:ilvl w:val="8"/>
        <w:numId w:val="17"/>
      </w:numPr>
      <w:tabs>
        <w:tab w:val="clear" w:pos="720"/>
        <w:tab w:val="clear" w:pos="1440"/>
        <w:tab w:val="clear" w:pos="2160"/>
        <w:tab w:val="clear" w:pos="2880"/>
        <w:tab w:val="clear" w:pos="4680"/>
        <w:tab w:val="clear" w:pos="5400"/>
        <w:tab w:val="clear" w:pos="9000"/>
      </w:tabs>
      <w:spacing w:before="240" w:after="60" w:line="240" w:lineRule="auto"/>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CommentReference">
    <w:name w:val="annotation reference"/>
    <w:basedOn w:val="DefaultParagraphFont"/>
    <w:uiPriority w:val="99"/>
    <w:semiHidden/>
    <w:unhideWhenUsed/>
    <w:rsid w:val="00DC3D7D"/>
    <w:rPr>
      <w:sz w:val="16"/>
      <w:szCs w:val="16"/>
    </w:rPr>
  </w:style>
  <w:style w:type="paragraph" w:styleId="CommentText">
    <w:name w:val="annotation text"/>
    <w:basedOn w:val="Normal"/>
    <w:link w:val="CommentTextChar"/>
    <w:uiPriority w:val="99"/>
    <w:semiHidden/>
    <w:unhideWhenUsed/>
    <w:rsid w:val="00DC3D7D"/>
    <w:pPr>
      <w:spacing w:line="240" w:lineRule="auto"/>
    </w:pPr>
    <w:rPr>
      <w:sz w:val="20"/>
    </w:rPr>
  </w:style>
  <w:style w:type="character" w:customStyle="1" w:styleId="CommentTextChar">
    <w:name w:val="Comment Text Char"/>
    <w:basedOn w:val="DefaultParagraphFont"/>
    <w:link w:val="CommentText"/>
    <w:uiPriority w:val="99"/>
    <w:semiHidden/>
    <w:rsid w:val="00DC3D7D"/>
    <w:rPr>
      <w:sz w:val="20"/>
      <w:lang w:eastAsia="en-US"/>
    </w:rPr>
  </w:style>
  <w:style w:type="paragraph" w:styleId="CommentSubject">
    <w:name w:val="annotation subject"/>
    <w:basedOn w:val="CommentText"/>
    <w:next w:val="CommentText"/>
    <w:link w:val="CommentSubjectChar"/>
    <w:uiPriority w:val="99"/>
    <w:semiHidden/>
    <w:unhideWhenUsed/>
    <w:rsid w:val="00DC3D7D"/>
    <w:rPr>
      <w:b/>
      <w:bCs/>
    </w:rPr>
  </w:style>
  <w:style w:type="character" w:customStyle="1" w:styleId="CommentSubjectChar">
    <w:name w:val="Comment Subject Char"/>
    <w:basedOn w:val="CommentTextChar"/>
    <w:link w:val="CommentSubject"/>
    <w:uiPriority w:val="99"/>
    <w:semiHidden/>
    <w:rsid w:val="00DC3D7D"/>
    <w:rPr>
      <w:b/>
      <w:bCs/>
      <w:sz w:val="20"/>
      <w:lang w:eastAsia="en-US"/>
    </w:rPr>
  </w:style>
  <w:style w:type="paragraph" w:styleId="BalloonText">
    <w:name w:val="Balloon Text"/>
    <w:basedOn w:val="Normal"/>
    <w:link w:val="BalloonTextChar"/>
    <w:uiPriority w:val="99"/>
    <w:semiHidden/>
    <w:unhideWhenUsed/>
    <w:rsid w:val="00DC3D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D7D"/>
    <w:rPr>
      <w:rFonts w:ascii="Tahoma" w:hAnsi="Tahoma" w:cs="Tahoma"/>
      <w:sz w:val="16"/>
      <w:szCs w:val="16"/>
      <w:lang w:eastAsia="en-US"/>
    </w:rPr>
  </w:style>
  <w:style w:type="paragraph" w:styleId="ListParagraph">
    <w:name w:val="List Paragraph"/>
    <w:basedOn w:val="Normal"/>
    <w:uiPriority w:val="34"/>
    <w:qFormat/>
    <w:rsid w:val="00F47C97"/>
    <w:pPr>
      <w:ind w:left="720"/>
      <w:contextualSpacing/>
    </w:pPr>
  </w:style>
  <w:style w:type="paragraph" w:styleId="Revision">
    <w:name w:val="Revision"/>
    <w:hidden/>
    <w:uiPriority w:val="99"/>
    <w:semiHidden/>
    <w:rsid w:val="00E26429"/>
    <w:rPr>
      <w:lang w:eastAsia="en-US"/>
    </w:rPr>
  </w:style>
  <w:style w:type="paragraph" w:customStyle="1" w:styleId="s5">
    <w:name w:val="s5"/>
    <w:basedOn w:val="Normal"/>
    <w:rsid w:val="002263BB"/>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eastAsiaTheme="minorHAnsi" w:hAnsi="Times New Roman"/>
      <w:szCs w:val="24"/>
      <w:lang w:eastAsia="en-GB"/>
    </w:rPr>
  </w:style>
  <w:style w:type="table" w:styleId="TableGrid">
    <w:name w:val="Table Grid"/>
    <w:basedOn w:val="TableNormal"/>
    <w:uiPriority w:val="39"/>
    <w:rsid w:val="004F6296"/>
    <w:rPr>
      <w:rFonts w:ascii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37C46"/>
    <w:rPr>
      <w:rFonts w:ascii="Times New Roman" w:hAnsi="Times New Roman"/>
      <w:b/>
      <w:bCs/>
      <w:snapToGrid w:val="0"/>
      <w:lang w:eastAsia="en-US"/>
    </w:rPr>
  </w:style>
  <w:style w:type="character" w:customStyle="1" w:styleId="Heading6Char">
    <w:name w:val="Heading 6 Char"/>
    <w:basedOn w:val="DefaultParagraphFont"/>
    <w:link w:val="Heading6"/>
    <w:rsid w:val="00437C46"/>
    <w:rPr>
      <w:rFonts w:ascii="Times New Roman" w:hAnsi="Times New Roman"/>
      <w:b/>
      <w:bCs/>
      <w:snapToGrid w:val="0"/>
      <w:lang w:eastAsia="en-US"/>
    </w:rPr>
  </w:style>
  <w:style w:type="character" w:customStyle="1" w:styleId="Heading7Char">
    <w:name w:val="Heading 7 Char"/>
    <w:basedOn w:val="DefaultParagraphFont"/>
    <w:link w:val="Heading7"/>
    <w:rsid w:val="00437C46"/>
    <w:rPr>
      <w:rFonts w:ascii="Times New Roman" w:hAnsi="Times New Roman"/>
      <w:szCs w:val="24"/>
      <w:lang w:eastAsia="en-US"/>
    </w:rPr>
  </w:style>
  <w:style w:type="character" w:customStyle="1" w:styleId="Heading8Char">
    <w:name w:val="Heading 8 Char"/>
    <w:basedOn w:val="DefaultParagraphFont"/>
    <w:link w:val="Heading8"/>
    <w:rsid w:val="00437C46"/>
    <w:rPr>
      <w:rFonts w:ascii="Times New Roman" w:hAnsi="Times New Roman"/>
      <w:i/>
      <w:iCs/>
      <w:szCs w:val="24"/>
      <w:lang w:eastAsia="en-US"/>
    </w:rPr>
  </w:style>
  <w:style w:type="character" w:customStyle="1" w:styleId="Heading9Char">
    <w:name w:val="Heading 9 Char"/>
    <w:basedOn w:val="DefaultParagraphFont"/>
    <w:link w:val="Heading9"/>
    <w:rsid w:val="00437C46"/>
    <w:rPr>
      <w:rFonts w:cs="Arial"/>
      <w:sz w:val="22"/>
      <w:szCs w:val="22"/>
      <w:lang w:eastAsia="en-US"/>
    </w:rPr>
  </w:style>
  <w:style w:type="paragraph" w:customStyle="1" w:styleId="BurnessNumbering1">
    <w:name w:val="BurnessNumbering1"/>
    <w:basedOn w:val="Normal"/>
    <w:rsid w:val="00437C46"/>
    <w:pPr>
      <w:numPr>
        <w:numId w:val="17"/>
      </w:numPr>
      <w:tabs>
        <w:tab w:val="clear" w:pos="1440"/>
        <w:tab w:val="clear" w:pos="2160"/>
        <w:tab w:val="clear" w:pos="2880"/>
        <w:tab w:val="clear" w:pos="4680"/>
        <w:tab w:val="clear" w:pos="5400"/>
        <w:tab w:val="clear" w:pos="9000"/>
      </w:tabs>
      <w:spacing w:after="240" w:line="240" w:lineRule="auto"/>
    </w:pPr>
    <w:rPr>
      <w:rFonts w:ascii="Times New Roman" w:hAnsi="Times New Roman"/>
      <w:szCs w:val="24"/>
    </w:rPr>
  </w:style>
  <w:style w:type="paragraph" w:customStyle="1" w:styleId="BurnessNumbering2">
    <w:name w:val="BurnessNumbering2"/>
    <w:basedOn w:val="BurnessNumbering1"/>
    <w:rsid w:val="00437C46"/>
    <w:pPr>
      <w:numPr>
        <w:ilvl w:val="1"/>
      </w:numPr>
    </w:pPr>
  </w:style>
  <w:style w:type="paragraph" w:customStyle="1" w:styleId="BurnessNumbering3">
    <w:name w:val="BurnessNumbering3"/>
    <w:basedOn w:val="BurnessNumbering2"/>
    <w:rsid w:val="00437C46"/>
    <w:pPr>
      <w:numPr>
        <w:ilvl w:val="2"/>
      </w:numPr>
    </w:pPr>
  </w:style>
  <w:style w:type="paragraph" w:customStyle="1" w:styleId="BurnessNumbering4">
    <w:name w:val="BurnessNumbering4"/>
    <w:basedOn w:val="Normal"/>
    <w:rsid w:val="00437C46"/>
    <w:pPr>
      <w:numPr>
        <w:ilvl w:val="3"/>
        <w:numId w:val="17"/>
      </w:numPr>
      <w:tabs>
        <w:tab w:val="clear" w:pos="720"/>
        <w:tab w:val="clear" w:pos="1440"/>
        <w:tab w:val="clear" w:pos="2160"/>
        <w:tab w:val="clear" w:pos="2880"/>
        <w:tab w:val="clear" w:pos="4680"/>
        <w:tab w:val="clear" w:pos="5400"/>
        <w:tab w:val="clear" w:pos="9000"/>
      </w:tabs>
      <w:spacing w:after="240" w:line="240" w:lineRule="auto"/>
    </w:pPr>
    <w:rPr>
      <w:rFonts w:ascii="Times New Roman" w:hAnsi="Times New Roman"/>
      <w:szCs w:val="24"/>
    </w:rPr>
  </w:style>
  <w:style w:type="paragraph" w:customStyle="1" w:styleId="ZeroIndent">
    <w:name w:val="ZeroIndent"/>
    <w:basedOn w:val="Normal"/>
    <w:rsid w:val="00437C46"/>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11135">
      <w:bodyDiv w:val="1"/>
      <w:marLeft w:val="0"/>
      <w:marRight w:val="0"/>
      <w:marTop w:val="0"/>
      <w:marBottom w:val="0"/>
      <w:divBdr>
        <w:top w:val="none" w:sz="0" w:space="0" w:color="auto"/>
        <w:left w:val="none" w:sz="0" w:space="0" w:color="auto"/>
        <w:bottom w:val="none" w:sz="0" w:space="0" w:color="auto"/>
        <w:right w:val="none" w:sz="0" w:space="0" w:color="auto"/>
      </w:divBdr>
    </w:div>
    <w:div w:id="1629814956">
      <w:bodyDiv w:val="1"/>
      <w:marLeft w:val="0"/>
      <w:marRight w:val="0"/>
      <w:marTop w:val="0"/>
      <w:marBottom w:val="0"/>
      <w:divBdr>
        <w:top w:val="none" w:sz="0" w:space="0" w:color="auto"/>
        <w:left w:val="none" w:sz="0" w:space="0" w:color="auto"/>
        <w:bottom w:val="none" w:sz="0" w:space="0" w:color="auto"/>
        <w:right w:val="none" w:sz="0" w:space="0" w:color="auto"/>
      </w:divBdr>
    </w:div>
    <w:div w:id="181039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6C7E9-F1E8-4343-B593-872FAB23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u418422</dc:creator>
  <cp:lastModifiedBy>Richard Hardy</cp:lastModifiedBy>
  <cp:revision>2</cp:revision>
  <cp:lastPrinted>2018-11-13T09:32:00Z</cp:lastPrinted>
  <dcterms:created xsi:type="dcterms:W3CDTF">2018-11-13T09:32:00Z</dcterms:created>
  <dcterms:modified xsi:type="dcterms:W3CDTF">2018-11-13T09:32:00Z</dcterms:modified>
</cp:coreProperties>
</file>