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63739" w14:textId="77777777" w:rsidR="008B50D5" w:rsidRDefault="004D4572" w:rsidP="00895ED7">
      <w:pPr>
        <w:pStyle w:val="Heading5"/>
      </w:pPr>
      <w:r>
        <w:rPr>
          <w:rFonts w:ascii="Tahoma" w:hAnsi="Tahoma"/>
          <w:noProof/>
        </w:rPr>
        <w:drawing>
          <wp:anchor distT="0" distB="0" distL="114300" distR="114300" simplePos="0" relativeHeight="251659776" behindDoc="0" locked="0" layoutInCell="1" allowOverlap="1" wp14:anchorId="7ECAE353" wp14:editId="487FD7EB">
            <wp:simplePos x="0" y="0"/>
            <wp:positionH relativeFrom="page">
              <wp:posOffset>2779626</wp:posOffset>
            </wp:positionH>
            <wp:positionV relativeFrom="page">
              <wp:posOffset>438670</wp:posOffset>
            </wp:positionV>
            <wp:extent cx="2001520" cy="1004570"/>
            <wp:effectExtent l="0" t="0" r="0" b="0"/>
            <wp:wrapNone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1004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913F54" w14:textId="77777777" w:rsidR="00CD0E59" w:rsidRPr="00CD0E59" w:rsidRDefault="00CD0E59" w:rsidP="00CD0E59"/>
    <w:p w14:paraId="50374724" w14:textId="77777777" w:rsidR="00CD0E59" w:rsidRPr="00CD0E59" w:rsidRDefault="00CD0E59" w:rsidP="00CD0E59"/>
    <w:p w14:paraId="6ADEC225" w14:textId="77777777" w:rsidR="004D4572" w:rsidRDefault="004D4572" w:rsidP="004D4572">
      <w:pPr>
        <w:rPr>
          <w:b/>
          <w:color w:val="000000"/>
          <w:sz w:val="28"/>
          <w:szCs w:val="28"/>
        </w:rPr>
      </w:pPr>
    </w:p>
    <w:p w14:paraId="22303CA4" w14:textId="77777777" w:rsidR="00BC1D77" w:rsidRDefault="00BC1D77" w:rsidP="004D4572">
      <w:pPr>
        <w:rPr>
          <w:b/>
          <w:color w:val="000000"/>
          <w:sz w:val="28"/>
          <w:szCs w:val="28"/>
        </w:rPr>
      </w:pPr>
    </w:p>
    <w:p w14:paraId="4F830733" w14:textId="77777777" w:rsidR="00BC1D77" w:rsidRPr="00BC1D77" w:rsidRDefault="00BC1D77" w:rsidP="00BC1D77">
      <w:r w:rsidRPr="00BC1D77">
        <w:rPr>
          <w:b/>
          <w:bCs/>
        </w:rPr>
        <w:t>Prospect equality networks – Terms of reference</w:t>
      </w:r>
      <w:r w:rsidRPr="00BC1D77">
        <w:t> </w:t>
      </w:r>
    </w:p>
    <w:p w14:paraId="70B7FF2C" w14:textId="77777777" w:rsidR="00BC1D77" w:rsidRPr="00BC1D77" w:rsidRDefault="00BC1D77" w:rsidP="00BC1D77">
      <w:r w:rsidRPr="00BC1D77">
        <w:t>There are five national equality networks as follows: </w:t>
      </w:r>
    </w:p>
    <w:p w14:paraId="5DC53E68" w14:textId="77777777" w:rsidR="00BC1D77" w:rsidRPr="00BC1D77" w:rsidRDefault="00BC1D77" w:rsidP="00BC1D77">
      <w:pPr>
        <w:numPr>
          <w:ilvl w:val="0"/>
          <w:numId w:val="24"/>
        </w:numPr>
      </w:pPr>
      <w:r w:rsidRPr="00BC1D77">
        <w:t>BAME </w:t>
      </w:r>
    </w:p>
    <w:p w14:paraId="72F80CB2" w14:textId="77777777" w:rsidR="00BC1D77" w:rsidRPr="00BC1D77" w:rsidRDefault="00BC1D77" w:rsidP="00BC1D77">
      <w:pPr>
        <w:numPr>
          <w:ilvl w:val="0"/>
          <w:numId w:val="25"/>
        </w:numPr>
      </w:pPr>
      <w:r w:rsidRPr="00BC1D77">
        <w:t>Disabled workers </w:t>
      </w:r>
    </w:p>
    <w:p w14:paraId="310BFE9A" w14:textId="77777777" w:rsidR="00BC1D77" w:rsidRPr="00BC1D77" w:rsidRDefault="00BC1D77" w:rsidP="00BC1D77">
      <w:pPr>
        <w:numPr>
          <w:ilvl w:val="0"/>
          <w:numId w:val="26"/>
        </w:numPr>
      </w:pPr>
      <w:r w:rsidRPr="00BC1D77">
        <w:t>LGBT+ </w:t>
      </w:r>
    </w:p>
    <w:p w14:paraId="34333030" w14:textId="77777777" w:rsidR="00BC1D77" w:rsidRPr="00BC1D77" w:rsidRDefault="00BC1D77" w:rsidP="00BC1D77">
      <w:pPr>
        <w:numPr>
          <w:ilvl w:val="0"/>
          <w:numId w:val="27"/>
        </w:numPr>
      </w:pPr>
      <w:r w:rsidRPr="00BC1D77">
        <w:t>Women </w:t>
      </w:r>
    </w:p>
    <w:p w14:paraId="2ACC7DE7" w14:textId="77777777" w:rsidR="00BC1D77" w:rsidRPr="00BC1D77" w:rsidRDefault="00BC1D77" w:rsidP="00BC1D77">
      <w:pPr>
        <w:numPr>
          <w:ilvl w:val="0"/>
          <w:numId w:val="28"/>
        </w:numPr>
      </w:pPr>
      <w:r w:rsidRPr="00BC1D77">
        <w:t>Young workers </w:t>
      </w:r>
    </w:p>
    <w:p w14:paraId="57FE3CCB" w14:textId="6CB093B5" w:rsidR="00BC1D77" w:rsidRPr="00BC1D77" w:rsidRDefault="00BC1D77" w:rsidP="00BC1D77">
      <w:r w:rsidRPr="00BC1D77">
        <w:t> Each network is open to Prospect</w:t>
      </w:r>
      <w:r>
        <w:t xml:space="preserve"> and Bectu</w:t>
      </w:r>
      <w:r w:rsidRPr="00BC1D77">
        <w:t xml:space="preserve"> members who share the protected characteristic. (Young workers are members aged 35 or below.) </w:t>
      </w:r>
    </w:p>
    <w:p w14:paraId="4F6F1316" w14:textId="77777777" w:rsidR="00BC1D77" w:rsidRPr="00BC1D77" w:rsidRDefault="00BC1D77" w:rsidP="00BC1D77">
      <w:r w:rsidRPr="00BC1D77">
        <w:t>Additionally, sectors are free to set up their own equality networks, though there is no requirement for them to do so.  </w:t>
      </w:r>
    </w:p>
    <w:p w14:paraId="733C0D94" w14:textId="77777777" w:rsidR="00BC1D77" w:rsidRPr="00BC1D77" w:rsidRDefault="00BC1D77" w:rsidP="00BC1D77">
      <w:r w:rsidRPr="00BC1D77">
        <w:rPr>
          <w:b/>
          <w:bCs/>
        </w:rPr>
        <w:t>Network steering group</w:t>
      </w:r>
      <w:r w:rsidRPr="00BC1D77">
        <w:t> </w:t>
      </w:r>
    </w:p>
    <w:p w14:paraId="61E1D7C1" w14:textId="77777777" w:rsidR="00BC1D77" w:rsidRPr="00BC1D77" w:rsidRDefault="00BC1D77" w:rsidP="00BC1D77">
      <w:r w:rsidRPr="00BC1D77">
        <w:t>Each network shall have a steering group.  </w:t>
      </w:r>
    </w:p>
    <w:p w14:paraId="301F0405" w14:textId="77777777" w:rsidR="00BC1D77" w:rsidRPr="00BC1D77" w:rsidRDefault="00BC1D77" w:rsidP="00BC1D77">
      <w:r w:rsidRPr="00BC1D77">
        <w:t>Steering groups will operate for two years aligned to the NEC cycle. </w:t>
      </w:r>
    </w:p>
    <w:p w14:paraId="30EA05CA" w14:textId="77777777" w:rsidR="00BC1D77" w:rsidRPr="00BC1D77" w:rsidRDefault="00BC1D77" w:rsidP="00BC1D77">
      <w:r w:rsidRPr="00BC1D77">
        <w:t>Steering groups are advisory and do not have a policy-making function. Neither can they directly commission work.  </w:t>
      </w:r>
    </w:p>
    <w:p w14:paraId="1CECE549" w14:textId="77777777" w:rsidR="00BC1D77" w:rsidRPr="00BC1D77" w:rsidRDefault="00BC1D77" w:rsidP="00BC1D77">
      <w:r w:rsidRPr="00BC1D77">
        <w:t>Advice should be provided as needed and/or requested to the Equal Opportunities Advisory Committee or, in the case of the Young Workers’ Steering Group to the Committee on Organisation, Recruitment and Education.  </w:t>
      </w:r>
    </w:p>
    <w:p w14:paraId="4724DF43" w14:textId="77777777" w:rsidR="00BC1D77" w:rsidRPr="00BC1D77" w:rsidRDefault="00BC1D77" w:rsidP="00BC1D77">
      <w:r w:rsidRPr="00BC1D77">
        <w:t>Each steering group will comprise up to eight representatives and will meet quarterly. </w:t>
      </w:r>
    </w:p>
    <w:p w14:paraId="6C95DA97" w14:textId="77777777" w:rsidR="00BC1D77" w:rsidRPr="00BC1D77" w:rsidRDefault="00BC1D77" w:rsidP="00BC1D77">
      <w:r w:rsidRPr="00BC1D77">
        <w:rPr>
          <w:b/>
          <w:bCs/>
        </w:rPr>
        <w:t>Membership </w:t>
      </w:r>
      <w:r w:rsidRPr="00BC1D77">
        <w:t> </w:t>
      </w:r>
    </w:p>
    <w:p w14:paraId="4BEFB71C" w14:textId="77777777" w:rsidR="00BC1D77" w:rsidRPr="00BC1D77" w:rsidRDefault="00BC1D77" w:rsidP="00BC1D77">
      <w:r w:rsidRPr="00BC1D77">
        <w:t>The opportunity to join a steering group will be notified at the start of each NEC cycle.  </w:t>
      </w:r>
    </w:p>
    <w:p w14:paraId="46508882" w14:textId="77777777" w:rsidR="00BC1D77" w:rsidRPr="00BC1D77" w:rsidRDefault="00BC1D77" w:rsidP="00BC1D77">
      <w:r w:rsidRPr="00BC1D77">
        <w:t xml:space="preserve">Steering group members should be </w:t>
      </w:r>
      <w:proofErr w:type="gramStart"/>
      <w:r w:rsidRPr="00BC1D77">
        <w:t>branch</w:t>
      </w:r>
      <w:proofErr w:type="gramEnd"/>
      <w:r w:rsidRPr="00BC1D77">
        <w:t xml:space="preserve"> representatives or active members with a demonstrable appetite to get involved in workplace issues.  </w:t>
      </w:r>
    </w:p>
    <w:p w14:paraId="1A91CD2E" w14:textId="77777777" w:rsidR="00BC1D77" w:rsidRPr="00BC1D77" w:rsidRDefault="00BC1D77" w:rsidP="00BC1D77">
      <w:r w:rsidRPr="00BC1D77">
        <w:t xml:space="preserve">Steering group members will be appointed </w:t>
      </w:r>
      <w:proofErr w:type="gramStart"/>
      <w:r w:rsidRPr="00BC1D77">
        <w:t>on the basis of</w:t>
      </w:r>
      <w:proofErr w:type="gramEnd"/>
      <w:r w:rsidRPr="00BC1D77">
        <w:t xml:space="preserve"> nominations, determined by the NEC. </w:t>
      </w:r>
    </w:p>
    <w:p w14:paraId="66790B0A" w14:textId="77777777" w:rsidR="00BC1D77" w:rsidRPr="00BC1D77" w:rsidRDefault="00BC1D77" w:rsidP="00BC1D77">
      <w:r w:rsidRPr="00BC1D77">
        <w:t>To assist the NEC’s decision-making nominees will be asked to provide a short statement covering branch involvement to date and their workplace priorities.   </w:t>
      </w:r>
    </w:p>
    <w:p w14:paraId="4CA97AB7" w14:textId="77777777" w:rsidR="00BC1D77" w:rsidRPr="00BC1D77" w:rsidRDefault="00BC1D77" w:rsidP="00BC1D77">
      <w:r w:rsidRPr="00BC1D77">
        <w:rPr>
          <w:b/>
          <w:bCs/>
        </w:rPr>
        <w:t>Purpose</w:t>
      </w:r>
      <w:r w:rsidRPr="00BC1D77">
        <w:t> </w:t>
      </w:r>
    </w:p>
    <w:p w14:paraId="1CD59088" w14:textId="77777777" w:rsidR="00BC1D77" w:rsidRPr="00BC1D77" w:rsidRDefault="00BC1D77" w:rsidP="00BC1D77">
      <w:r w:rsidRPr="00BC1D77">
        <w:t>All network steering groups will: </w:t>
      </w:r>
    </w:p>
    <w:p w14:paraId="481660E9" w14:textId="77777777" w:rsidR="00BC1D77" w:rsidRPr="00BC1D77" w:rsidRDefault="00BC1D77" w:rsidP="00BC1D77">
      <w:pPr>
        <w:numPr>
          <w:ilvl w:val="0"/>
          <w:numId w:val="29"/>
        </w:numPr>
      </w:pPr>
      <w:r w:rsidRPr="00BC1D77">
        <w:t>Advise on the production of best practice advice and guidance relevant to their area of interest. </w:t>
      </w:r>
    </w:p>
    <w:p w14:paraId="1D90AAA1" w14:textId="77777777" w:rsidR="00BC1D77" w:rsidRPr="00BC1D77" w:rsidRDefault="00BC1D77" w:rsidP="00BC1D77">
      <w:pPr>
        <w:numPr>
          <w:ilvl w:val="0"/>
          <w:numId w:val="30"/>
        </w:numPr>
      </w:pPr>
      <w:r w:rsidRPr="00BC1D77">
        <w:lastRenderedPageBreak/>
        <w:t>Promote advocacy of such advice and guidance to union members who do not share their protected characteristic.  </w:t>
      </w:r>
    </w:p>
    <w:p w14:paraId="51EEB01D" w14:textId="77777777" w:rsidR="00BC1D77" w:rsidRPr="00BC1D77" w:rsidRDefault="00BC1D77" w:rsidP="00BC1D77">
      <w:pPr>
        <w:numPr>
          <w:ilvl w:val="0"/>
          <w:numId w:val="31"/>
        </w:numPr>
      </w:pPr>
      <w:r w:rsidRPr="00BC1D77">
        <w:t>Connect members from across the union who share their protected characteristic, through a combination of virtual and in person events.  </w:t>
      </w:r>
    </w:p>
    <w:p w14:paraId="4CE72944" w14:textId="77777777" w:rsidR="00BC1D77" w:rsidRPr="00BC1D77" w:rsidRDefault="00BC1D77" w:rsidP="00BC1D77">
      <w:pPr>
        <w:numPr>
          <w:ilvl w:val="0"/>
          <w:numId w:val="32"/>
        </w:numPr>
      </w:pPr>
      <w:r w:rsidRPr="00BC1D77">
        <w:t>Liaise with branch committees to identify issues of interest in the workplace, raise visibility of these issues and, as appropriate, promote them on the bargaining agenda. </w:t>
      </w:r>
    </w:p>
    <w:p w14:paraId="5B2702A6" w14:textId="77777777" w:rsidR="00BC1D77" w:rsidRPr="00BC1D77" w:rsidRDefault="00BC1D77" w:rsidP="00BC1D77">
      <w:pPr>
        <w:numPr>
          <w:ilvl w:val="0"/>
          <w:numId w:val="33"/>
        </w:numPr>
      </w:pPr>
      <w:r w:rsidRPr="00BC1D77">
        <w:t>Support the recruitment and organisation of members in their workplace who share their protected characteristic.  </w:t>
      </w:r>
    </w:p>
    <w:p w14:paraId="029D7832" w14:textId="77777777" w:rsidR="00BC1D77" w:rsidRPr="00BC1D77" w:rsidRDefault="00BC1D77" w:rsidP="00BC1D77">
      <w:r w:rsidRPr="00BC1D77">
        <w:t> </w:t>
      </w:r>
    </w:p>
    <w:p w14:paraId="6E18BA21" w14:textId="77777777" w:rsidR="00BC1D77" w:rsidRPr="00BC1D77" w:rsidRDefault="00BC1D77" w:rsidP="00BC1D77">
      <w:r w:rsidRPr="00BC1D77">
        <w:rPr>
          <w:b/>
          <w:bCs/>
        </w:rPr>
        <w:t>Support</w:t>
      </w:r>
      <w:r w:rsidRPr="00BC1D77">
        <w:t> </w:t>
      </w:r>
    </w:p>
    <w:p w14:paraId="45A96506" w14:textId="77777777" w:rsidR="00BC1D77" w:rsidRPr="00BC1D77" w:rsidRDefault="00BC1D77" w:rsidP="00BC1D77">
      <w:r w:rsidRPr="00BC1D77">
        <w:t>Each steering group will be supported by a member of Prospect staff as determined by the General Secretary. </w:t>
      </w:r>
    </w:p>
    <w:p w14:paraId="0E956A47" w14:textId="77777777" w:rsidR="00BC1D77" w:rsidRPr="00BC1D77" w:rsidRDefault="00BC1D77" w:rsidP="00BC1D77">
      <w:r w:rsidRPr="00BC1D77">
        <w:t> </w:t>
      </w:r>
    </w:p>
    <w:p w14:paraId="3865D0B9" w14:textId="77777777" w:rsidR="00BC1D77" w:rsidRPr="004D4572" w:rsidRDefault="00BC1D77" w:rsidP="004D4572"/>
    <w:sectPr w:rsidR="00BC1D77" w:rsidRPr="004D4572" w:rsidSect="004D4572">
      <w:footerReference w:type="even" r:id="rId8"/>
      <w:footerReference w:type="default" r:id="rId9"/>
      <w:pgSz w:w="11906" w:h="16838" w:code="9"/>
      <w:pgMar w:top="1049" w:right="1701" w:bottom="1134" w:left="1701" w:header="181" w:footer="37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57A54" w14:textId="77777777" w:rsidR="00C101E1" w:rsidRDefault="00C101E1">
      <w:r>
        <w:separator/>
      </w:r>
    </w:p>
  </w:endnote>
  <w:endnote w:type="continuationSeparator" w:id="0">
    <w:p w14:paraId="7223D8F2" w14:textId="77777777" w:rsidR="00C101E1" w:rsidRDefault="00C10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BD60" w14:textId="77777777" w:rsidR="001918F6" w:rsidRDefault="00E34C5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05DBBE28" w14:textId="77777777" w:rsidR="001918F6" w:rsidRDefault="001918F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29E49" w14:textId="77777777" w:rsidR="001918F6" w:rsidRDefault="00E34C55" w:rsidP="005B1B01">
    <w:pPr>
      <w:pStyle w:val="Footer"/>
      <w:jc w:val="center"/>
    </w:pPr>
    <w:r w:rsidRPr="005B1B01">
      <w:fldChar w:fldCharType="begin"/>
    </w:r>
    <w:r w:rsidRPr="005B1B01">
      <w:instrText xml:space="preserve">PAGE  </w:instrText>
    </w:r>
    <w:r w:rsidRPr="005B1B01">
      <w:fldChar w:fldCharType="separate"/>
    </w:r>
    <w:r w:rsidR="00DA60C0" w:rsidRPr="005B1B01">
      <w:t>2</w:t>
    </w:r>
    <w:r w:rsidRPr="005B1B0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5EB27" w14:textId="77777777" w:rsidR="00C101E1" w:rsidRDefault="00C101E1">
      <w:r>
        <w:separator/>
      </w:r>
    </w:p>
  </w:footnote>
  <w:footnote w:type="continuationSeparator" w:id="0">
    <w:p w14:paraId="74E339FE" w14:textId="77777777" w:rsidR="00C101E1" w:rsidRDefault="00C10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4254"/>
    <w:multiLevelType w:val="multilevel"/>
    <w:tmpl w:val="C3B8E86A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Restart w:val="0"/>
      <w:pStyle w:val="ListNumber2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lvlRestart w:val="0"/>
      <w:pStyle w:val="ListNumber3"/>
      <w:lvlText w:val="%3)"/>
      <w:lvlJc w:val="left"/>
      <w:pPr>
        <w:ind w:left="1077" w:firstLine="0"/>
      </w:pPr>
      <w:rPr>
        <w:rFonts w:hint="default"/>
      </w:rPr>
    </w:lvl>
    <w:lvl w:ilvl="3">
      <w:start w:val="1"/>
      <w:numFmt w:val="lowerRoman"/>
      <w:pStyle w:val="ListNumber4"/>
      <w:lvlText w:val="%4"/>
      <w:lvlJc w:val="left"/>
      <w:pPr>
        <w:tabs>
          <w:tab w:val="num" w:pos="1985"/>
        </w:tabs>
        <w:ind w:left="1985" w:hanging="397"/>
      </w:pPr>
      <w:rPr>
        <w:rFonts w:hint="default"/>
      </w:rPr>
    </w:lvl>
    <w:lvl w:ilvl="4">
      <w:start w:val="1"/>
      <w:numFmt w:val="lowerLetter"/>
      <w:lvlRestart w:val="0"/>
      <w:pStyle w:val="ListNumber5"/>
      <w:lvlText w:val="%5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1871"/>
        </w:tabs>
        <w:ind w:left="1871" w:hanging="283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25A439C"/>
    <w:multiLevelType w:val="multilevel"/>
    <w:tmpl w:val="0B2E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306544"/>
    <w:multiLevelType w:val="multilevel"/>
    <w:tmpl w:val="884A0BCC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tabs>
          <w:tab w:val="num" w:pos="964"/>
        </w:tabs>
        <w:ind w:left="964" w:hanging="39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tabs>
          <w:tab w:val="num" w:pos="1361"/>
        </w:tabs>
        <w:ind w:left="1361" w:hanging="39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1758"/>
        </w:tabs>
        <w:ind w:left="1758" w:hanging="39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tabs>
          <w:tab w:val="num" w:pos="2155"/>
        </w:tabs>
        <w:ind w:left="2155" w:hanging="397"/>
      </w:pPr>
      <w:rPr>
        <w:rFonts w:ascii="Courier New" w:hAnsi="Courier New" w:hint="default"/>
      </w:rPr>
    </w:lvl>
    <w:lvl w:ilvl="5">
      <w:start w:val="1"/>
      <w:numFmt w:val="none"/>
      <w:lvlText w:val=""/>
      <w:lvlJc w:val="left"/>
      <w:pPr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360"/>
      </w:pPr>
      <w:rPr>
        <w:rFonts w:hint="default"/>
      </w:rPr>
    </w:lvl>
  </w:abstractNum>
  <w:abstractNum w:abstractNumId="3" w15:restartNumberingAfterBreak="0">
    <w:nsid w:val="2DDB57E7"/>
    <w:multiLevelType w:val="multilevel"/>
    <w:tmpl w:val="1E38A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E30F2B"/>
    <w:multiLevelType w:val="multilevel"/>
    <w:tmpl w:val="366C5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CD1D9A"/>
    <w:multiLevelType w:val="multilevel"/>
    <w:tmpl w:val="1E006DEC"/>
    <w:styleLink w:val="Headings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Restart w:val="0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Roman"/>
      <w:lvlRestart w:val="0"/>
      <w:lvlText w:val="%5)"/>
      <w:lvlJc w:val="left"/>
      <w:pPr>
        <w:ind w:left="567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94236CC"/>
    <w:multiLevelType w:val="multilevel"/>
    <w:tmpl w:val="CC06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9644DC5"/>
    <w:multiLevelType w:val="multilevel"/>
    <w:tmpl w:val="7340D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167C5E"/>
    <w:multiLevelType w:val="multilevel"/>
    <w:tmpl w:val="006E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C43A56"/>
    <w:multiLevelType w:val="hybridMultilevel"/>
    <w:tmpl w:val="5E0A3468"/>
    <w:lvl w:ilvl="0" w:tplc="E7309974">
      <w:start w:val="1"/>
      <w:numFmt w:val="lowerLetter"/>
      <w:pStyle w:val="Normalnumberedparasa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E28DD"/>
    <w:multiLevelType w:val="multilevel"/>
    <w:tmpl w:val="2FD68F86"/>
    <w:styleLink w:val="ListNumbers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701"/>
        </w:tabs>
        <w:ind w:left="1701" w:hanging="51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55"/>
        </w:tabs>
        <w:ind w:left="2155" w:hanging="17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7B2090B"/>
    <w:multiLevelType w:val="multilevel"/>
    <w:tmpl w:val="2EB8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363E38"/>
    <w:multiLevelType w:val="hybridMultilevel"/>
    <w:tmpl w:val="601CB096"/>
    <w:lvl w:ilvl="0" w:tplc="66482D2C">
      <w:start w:val="1"/>
      <w:numFmt w:val="decimal"/>
      <w:pStyle w:val="Normalnumberedparas1"/>
      <w:lvlText w:val="%1."/>
      <w:lvlJc w:val="left"/>
      <w:pPr>
        <w:ind w:left="360" w:hanging="360"/>
      </w:pPr>
      <w:rPr>
        <w:rFonts w:hint="default"/>
        <w:sz w:val="22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F1C4A"/>
    <w:multiLevelType w:val="multilevel"/>
    <w:tmpl w:val="0CA21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9924A65"/>
    <w:multiLevelType w:val="multilevel"/>
    <w:tmpl w:val="A360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1F227B5"/>
    <w:multiLevelType w:val="multilevel"/>
    <w:tmpl w:val="F9A2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6122117">
    <w:abstractNumId w:val="5"/>
  </w:num>
  <w:num w:numId="2" w16cid:durableId="1539124189">
    <w:abstractNumId w:val="0"/>
  </w:num>
  <w:num w:numId="3" w16cid:durableId="1770924413">
    <w:abstractNumId w:val="2"/>
  </w:num>
  <w:num w:numId="4" w16cid:durableId="2117869371">
    <w:abstractNumId w:val="10"/>
  </w:num>
  <w:num w:numId="5" w16cid:durableId="646937994">
    <w:abstractNumId w:val="5"/>
  </w:num>
  <w:num w:numId="6" w16cid:durableId="238949067">
    <w:abstractNumId w:val="5"/>
  </w:num>
  <w:num w:numId="7" w16cid:durableId="1609195990">
    <w:abstractNumId w:val="5"/>
  </w:num>
  <w:num w:numId="8" w16cid:durableId="1801875668">
    <w:abstractNumId w:val="5"/>
  </w:num>
  <w:num w:numId="9" w16cid:durableId="1257864902">
    <w:abstractNumId w:val="5"/>
  </w:num>
  <w:num w:numId="10" w16cid:durableId="1753578383">
    <w:abstractNumId w:val="2"/>
  </w:num>
  <w:num w:numId="11" w16cid:durableId="538973829">
    <w:abstractNumId w:val="2"/>
  </w:num>
  <w:num w:numId="12" w16cid:durableId="1707758268">
    <w:abstractNumId w:val="2"/>
  </w:num>
  <w:num w:numId="13" w16cid:durableId="548692195">
    <w:abstractNumId w:val="2"/>
  </w:num>
  <w:num w:numId="14" w16cid:durableId="319582448">
    <w:abstractNumId w:val="2"/>
  </w:num>
  <w:num w:numId="15" w16cid:durableId="1820342379">
    <w:abstractNumId w:val="0"/>
  </w:num>
  <w:num w:numId="16" w16cid:durableId="515658896">
    <w:abstractNumId w:val="0"/>
  </w:num>
  <w:num w:numId="17" w16cid:durableId="1569153115">
    <w:abstractNumId w:val="0"/>
  </w:num>
  <w:num w:numId="18" w16cid:durableId="881018350">
    <w:abstractNumId w:val="0"/>
  </w:num>
  <w:num w:numId="19" w16cid:durableId="492180487">
    <w:abstractNumId w:val="0"/>
  </w:num>
  <w:num w:numId="20" w16cid:durableId="119038233">
    <w:abstractNumId w:val="2"/>
  </w:num>
  <w:num w:numId="21" w16cid:durableId="1400591687">
    <w:abstractNumId w:val="10"/>
  </w:num>
  <w:num w:numId="22" w16cid:durableId="251623661">
    <w:abstractNumId w:val="12"/>
  </w:num>
  <w:num w:numId="23" w16cid:durableId="832333796">
    <w:abstractNumId w:val="9"/>
  </w:num>
  <w:num w:numId="24" w16cid:durableId="1163006372">
    <w:abstractNumId w:val="1"/>
  </w:num>
  <w:num w:numId="25" w16cid:durableId="1486123023">
    <w:abstractNumId w:val="14"/>
  </w:num>
  <w:num w:numId="26" w16cid:durableId="1103846444">
    <w:abstractNumId w:val="4"/>
  </w:num>
  <w:num w:numId="27" w16cid:durableId="1830636030">
    <w:abstractNumId w:val="11"/>
  </w:num>
  <w:num w:numId="28" w16cid:durableId="998001780">
    <w:abstractNumId w:val="13"/>
  </w:num>
  <w:num w:numId="29" w16cid:durableId="579947530">
    <w:abstractNumId w:val="7"/>
  </w:num>
  <w:num w:numId="30" w16cid:durableId="1804304000">
    <w:abstractNumId w:val="15"/>
  </w:num>
  <w:num w:numId="31" w16cid:durableId="1476677919">
    <w:abstractNumId w:val="6"/>
  </w:num>
  <w:num w:numId="32" w16cid:durableId="1176269375">
    <w:abstractNumId w:val="8"/>
  </w:num>
  <w:num w:numId="33" w16cid:durableId="169950289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64"/>
    <w:rsid w:val="00011183"/>
    <w:rsid w:val="00025ECB"/>
    <w:rsid w:val="00032DF0"/>
    <w:rsid w:val="00064583"/>
    <w:rsid w:val="0014316A"/>
    <w:rsid w:val="001465A5"/>
    <w:rsid w:val="001520AF"/>
    <w:rsid w:val="00167C0A"/>
    <w:rsid w:val="00174E05"/>
    <w:rsid w:val="00183D96"/>
    <w:rsid w:val="001918F6"/>
    <w:rsid w:val="0024343D"/>
    <w:rsid w:val="00244EF3"/>
    <w:rsid w:val="00270EA2"/>
    <w:rsid w:val="002B48FC"/>
    <w:rsid w:val="002E2A35"/>
    <w:rsid w:val="00333BC5"/>
    <w:rsid w:val="003425DB"/>
    <w:rsid w:val="00355A74"/>
    <w:rsid w:val="003B2FE9"/>
    <w:rsid w:val="003F2765"/>
    <w:rsid w:val="0047381D"/>
    <w:rsid w:val="004915D6"/>
    <w:rsid w:val="004D4572"/>
    <w:rsid w:val="005B1B01"/>
    <w:rsid w:val="005E634E"/>
    <w:rsid w:val="005F3882"/>
    <w:rsid w:val="006404CE"/>
    <w:rsid w:val="00643A7A"/>
    <w:rsid w:val="00667E2B"/>
    <w:rsid w:val="006A2192"/>
    <w:rsid w:val="006B6D97"/>
    <w:rsid w:val="006C6E47"/>
    <w:rsid w:val="006C7C77"/>
    <w:rsid w:val="006D3043"/>
    <w:rsid w:val="006E0F5F"/>
    <w:rsid w:val="006E6782"/>
    <w:rsid w:val="007328F4"/>
    <w:rsid w:val="00752F15"/>
    <w:rsid w:val="00760118"/>
    <w:rsid w:val="00771506"/>
    <w:rsid w:val="007D2057"/>
    <w:rsid w:val="007D5AE7"/>
    <w:rsid w:val="00867417"/>
    <w:rsid w:val="00877D77"/>
    <w:rsid w:val="008937BF"/>
    <w:rsid w:val="00895ED7"/>
    <w:rsid w:val="008B0412"/>
    <w:rsid w:val="008B50D5"/>
    <w:rsid w:val="008E02E1"/>
    <w:rsid w:val="009637B8"/>
    <w:rsid w:val="009C2296"/>
    <w:rsid w:val="00A33DEA"/>
    <w:rsid w:val="00A82B9E"/>
    <w:rsid w:val="00B24081"/>
    <w:rsid w:val="00B81CFF"/>
    <w:rsid w:val="00BC1D77"/>
    <w:rsid w:val="00BC7758"/>
    <w:rsid w:val="00BF6A25"/>
    <w:rsid w:val="00C101E1"/>
    <w:rsid w:val="00C53AC9"/>
    <w:rsid w:val="00C545C7"/>
    <w:rsid w:val="00C84201"/>
    <w:rsid w:val="00C90D73"/>
    <w:rsid w:val="00CD0E59"/>
    <w:rsid w:val="00CD1DF7"/>
    <w:rsid w:val="00D12844"/>
    <w:rsid w:val="00D37FEC"/>
    <w:rsid w:val="00D63E31"/>
    <w:rsid w:val="00D77521"/>
    <w:rsid w:val="00DA60C0"/>
    <w:rsid w:val="00DE23D0"/>
    <w:rsid w:val="00DF3C2E"/>
    <w:rsid w:val="00E06306"/>
    <w:rsid w:val="00E269DB"/>
    <w:rsid w:val="00E34C55"/>
    <w:rsid w:val="00E45D5F"/>
    <w:rsid w:val="00E75683"/>
    <w:rsid w:val="00EA5F22"/>
    <w:rsid w:val="00EC3171"/>
    <w:rsid w:val="00EC73EB"/>
    <w:rsid w:val="00EE4A64"/>
    <w:rsid w:val="00EE572E"/>
    <w:rsid w:val="00EF4F02"/>
    <w:rsid w:val="00F0063B"/>
    <w:rsid w:val="00F04FC4"/>
    <w:rsid w:val="00F40DA3"/>
    <w:rsid w:val="00F83201"/>
    <w:rsid w:val="00FA2303"/>
    <w:rsid w:val="00FB0DAC"/>
    <w:rsid w:val="00FE2582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96C05"/>
  <w15:docId w15:val="{8FF066E3-A095-6C4B-9603-DE773A24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" w:hAnsi="Tahom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34E"/>
    <w:pPr>
      <w:spacing w:before="180"/>
    </w:pPr>
    <w:rPr>
      <w:rFonts w:ascii="Arial" w:hAnsi="Arial" w:cs="Arial"/>
      <w:sz w:val="21"/>
      <w:szCs w:val="21"/>
    </w:rPr>
  </w:style>
  <w:style w:type="paragraph" w:styleId="Heading1">
    <w:name w:val="heading 1"/>
    <w:next w:val="Normal"/>
    <w:link w:val="Heading1Char"/>
    <w:rsid w:val="005E634E"/>
    <w:pPr>
      <w:keepNext/>
      <w:numPr>
        <w:numId w:val="9"/>
      </w:numPr>
      <w:spacing w:before="180" w:after="180"/>
      <w:outlineLvl w:val="0"/>
    </w:pPr>
    <w:rPr>
      <w:rFonts w:ascii="Arial" w:hAnsi="Arial" w:cs="Arial"/>
      <w:b/>
      <w:kern w:val="32"/>
      <w:sz w:val="36"/>
      <w:szCs w:val="22"/>
      <w:lang w:eastAsia="en-US"/>
    </w:rPr>
  </w:style>
  <w:style w:type="paragraph" w:styleId="Heading2">
    <w:name w:val="heading 2"/>
    <w:basedOn w:val="Heading1"/>
    <w:next w:val="Normal"/>
    <w:link w:val="Heading2Char"/>
    <w:qFormat/>
    <w:rsid w:val="005E634E"/>
    <w:pPr>
      <w:numPr>
        <w:numId w:val="0"/>
      </w:numPr>
      <w:spacing w:after="12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5E634E"/>
    <w:pPr>
      <w:tabs>
        <w:tab w:val="left" w:pos="567"/>
      </w:tabs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rsid w:val="005E634E"/>
    <w:pPr>
      <w:adjustRightInd w:val="0"/>
      <w:spacing w:before="120"/>
      <w:outlineLvl w:val="3"/>
    </w:pPr>
    <w:rPr>
      <w:sz w:val="24"/>
    </w:rPr>
  </w:style>
  <w:style w:type="paragraph" w:styleId="Heading5">
    <w:name w:val="heading 5"/>
    <w:basedOn w:val="Heading4"/>
    <w:next w:val="Normal"/>
    <w:link w:val="Heading5Char"/>
    <w:rsid w:val="005E634E"/>
    <w:pPr>
      <w:ind w:left="567"/>
      <w:outlineLvl w:val="4"/>
    </w:pPr>
    <w:rPr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next w:val="Normal"/>
    <w:link w:val="FooterChar"/>
    <w:rsid w:val="00DF3C2E"/>
    <w:rPr>
      <w:sz w:val="14"/>
    </w:rPr>
  </w:style>
  <w:style w:type="character" w:customStyle="1" w:styleId="FooterChar">
    <w:name w:val="Footer Char"/>
    <w:link w:val="Footer"/>
    <w:rsid w:val="00DF3C2E"/>
    <w:rPr>
      <w:spacing w:val="4"/>
      <w:sz w:val="14"/>
      <w:szCs w:val="22"/>
    </w:rPr>
  </w:style>
  <w:style w:type="character" w:customStyle="1" w:styleId="Heading1Char">
    <w:name w:val="Heading 1 Char"/>
    <w:link w:val="Heading1"/>
    <w:rsid w:val="005E634E"/>
    <w:rPr>
      <w:rFonts w:ascii="Arial" w:hAnsi="Arial" w:cs="Arial"/>
      <w:b/>
      <w:kern w:val="32"/>
      <w:sz w:val="36"/>
      <w:szCs w:val="22"/>
      <w:lang w:eastAsia="en-US"/>
    </w:rPr>
  </w:style>
  <w:style w:type="character" w:customStyle="1" w:styleId="Heading2Char">
    <w:name w:val="Heading 2 Char"/>
    <w:link w:val="Heading2"/>
    <w:rsid w:val="005E634E"/>
    <w:rPr>
      <w:rFonts w:ascii="Arial" w:hAnsi="Arial" w:cs="Arial"/>
      <w:b/>
      <w:kern w:val="32"/>
      <w:sz w:val="32"/>
      <w:szCs w:val="22"/>
      <w:lang w:eastAsia="en-US"/>
    </w:rPr>
  </w:style>
  <w:style w:type="numbering" w:customStyle="1" w:styleId="Headings">
    <w:name w:val="Headings"/>
    <w:uiPriority w:val="99"/>
    <w:rsid w:val="005E634E"/>
    <w:pPr>
      <w:numPr>
        <w:numId w:val="1"/>
      </w:numPr>
    </w:pPr>
  </w:style>
  <w:style w:type="paragraph" w:styleId="ListBullet">
    <w:name w:val="List Bullet"/>
    <w:basedOn w:val="Normal"/>
    <w:qFormat/>
    <w:rsid w:val="005E634E"/>
    <w:pPr>
      <w:numPr>
        <w:numId w:val="20"/>
      </w:numPr>
      <w:tabs>
        <w:tab w:val="left" w:pos="1701"/>
      </w:tabs>
      <w:spacing w:before="120"/>
    </w:pPr>
  </w:style>
  <w:style w:type="character" w:customStyle="1" w:styleId="Heading3Char">
    <w:name w:val="Heading 3 Char"/>
    <w:link w:val="Heading3"/>
    <w:rsid w:val="005E634E"/>
    <w:rPr>
      <w:rFonts w:ascii="Arial" w:hAnsi="Arial" w:cs="Arial"/>
      <w:b/>
      <w:kern w:val="32"/>
      <w:sz w:val="28"/>
      <w:szCs w:val="22"/>
      <w:lang w:eastAsia="en-US"/>
    </w:rPr>
  </w:style>
  <w:style w:type="character" w:customStyle="1" w:styleId="Heading4Char">
    <w:name w:val="Heading 4 Char"/>
    <w:link w:val="Heading4"/>
    <w:rsid w:val="005E634E"/>
    <w:rPr>
      <w:rFonts w:ascii="Arial" w:hAnsi="Arial" w:cs="Arial"/>
      <w:b/>
      <w:kern w:val="32"/>
      <w:sz w:val="24"/>
      <w:szCs w:val="22"/>
      <w:lang w:eastAsia="en-US"/>
    </w:rPr>
  </w:style>
  <w:style w:type="character" w:customStyle="1" w:styleId="Heading5Char">
    <w:name w:val="Heading 5 Char"/>
    <w:link w:val="Heading5"/>
    <w:rsid w:val="005E634E"/>
    <w:rPr>
      <w:rFonts w:ascii="Arial" w:hAnsi="Arial" w:cs="Arial"/>
      <w:b/>
      <w:kern w:val="32"/>
      <w:sz w:val="21"/>
      <w:szCs w:val="22"/>
      <w:lang w:eastAsia="en-US"/>
    </w:rPr>
  </w:style>
  <w:style w:type="paragraph" w:styleId="ListBullet2">
    <w:name w:val="List Bullet 2"/>
    <w:basedOn w:val="Normal"/>
    <w:uiPriority w:val="99"/>
    <w:semiHidden/>
    <w:rsid w:val="005E634E"/>
    <w:pPr>
      <w:numPr>
        <w:ilvl w:val="1"/>
        <w:numId w:val="20"/>
      </w:numPr>
      <w:tabs>
        <w:tab w:val="left" w:pos="680"/>
        <w:tab w:val="left" w:pos="1021"/>
      </w:tabs>
      <w:spacing w:before="120"/>
    </w:pPr>
  </w:style>
  <w:style w:type="paragraph" w:styleId="ListBullet3">
    <w:name w:val="List Bullet 3"/>
    <w:basedOn w:val="Normal"/>
    <w:uiPriority w:val="99"/>
    <w:semiHidden/>
    <w:rsid w:val="005E634E"/>
    <w:pPr>
      <w:numPr>
        <w:ilvl w:val="2"/>
        <w:numId w:val="20"/>
      </w:numPr>
      <w:tabs>
        <w:tab w:val="left" w:pos="1021"/>
      </w:tabs>
      <w:spacing w:before="120"/>
    </w:pPr>
  </w:style>
  <w:style w:type="paragraph" w:styleId="ListBullet4">
    <w:name w:val="List Bullet 4"/>
    <w:basedOn w:val="Normal"/>
    <w:uiPriority w:val="99"/>
    <w:semiHidden/>
    <w:rsid w:val="005E634E"/>
    <w:pPr>
      <w:numPr>
        <w:ilvl w:val="3"/>
        <w:numId w:val="20"/>
      </w:numPr>
      <w:spacing w:before="20" w:after="40"/>
    </w:pPr>
  </w:style>
  <w:style w:type="paragraph" w:styleId="ListBullet5">
    <w:name w:val="List Bullet 5"/>
    <w:basedOn w:val="Normal"/>
    <w:uiPriority w:val="99"/>
    <w:semiHidden/>
    <w:rsid w:val="005E634E"/>
    <w:pPr>
      <w:numPr>
        <w:ilvl w:val="4"/>
        <w:numId w:val="20"/>
      </w:numPr>
      <w:spacing w:before="20" w:after="40"/>
    </w:pPr>
  </w:style>
  <w:style w:type="paragraph" w:styleId="ListNumber">
    <w:name w:val="List Number"/>
    <w:basedOn w:val="Normal"/>
    <w:rsid w:val="005E634E"/>
    <w:pPr>
      <w:numPr>
        <w:numId w:val="19"/>
      </w:numPr>
      <w:tabs>
        <w:tab w:val="left" w:pos="340"/>
        <w:tab w:val="left" w:pos="680"/>
        <w:tab w:val="left" w:pos="1021"/>
      </w:tabs>
      <w:spacing w:before="120"/>
    </w:pPr>
  </w:style>
  <w:style w:type="paragraph" w:styleId="ListNumber2">
    <w:name w:val="List Number 2"/>
    <w:basedOn w:val="Normal"/>
    <w:uiPriority w:val="99"/>
    <w:semiHidden/>
    <w:rsid w:val="005E634E"/>
    <w:pPr>
      <w:numPr>
        <w:ilvl w:val="1"/>
        <w:numId w:val="19"/>
      </w:numPr>
      <w:tabs>
        <w:tab w:val="left" w:pos="680"/>
        <w:tab w:val="left" w:pos="1021"/>
      </w:tabs>
      <w:spacing w:before="120"/>
    </w:pPr>
  </w:style>
  <w:style w:type="paragraph" w:styleId="ListNumber3">
    <w:name w:val="List Number 3"/>
    <w:basedOn w:val="Normal"/>
    <w:uiPriority w:val="99"/>
    <w:semiHidden/>
    <w:rsid w:val="005E634E"/>
    <w:pPr>
      <w:numPr>
        <w:ilvl w:val="2"/>
        <w:numId w:val="19"/>
      </w:numPr>
      <w:tabs>
        <w:tab w:val="left" w:pos="1021"/>
        <w:tab w:val="left" w:pos="1361"/>
      </w:tabs>
      <w:spacing w:before="120"/>
    </w:pPr>
  </w:style>
  <w:style w:type="paragraph" w:styleId="ListNumber4">
    <w:name w:val="List Number 4"/>
    <w:basedOn w:val="Normal"/>
    <w:uiPriority w:val="99"/>
    <w:semiHidden/>
    <w:rsid w:val="005E634E"/>
    <w:pPr>
      <w:numPr>
        <w:ilvl w:val="3"/>
        <w:numId w:val="19"/>
      </w:numPr>
      <w:spacing w:before="20" w:after="40"/>
    </w:pPr>
  </w:style>
  <w:style w:type="paragraph" w:styleId="ListNumber5">
    <w:name w:val="List Number 5"/>
    <w:basedOn w:val="Normal"/>
    <w:uiPriority w:val="99"/>
    <w:semiHidden/>
    <w:rsid w:val="005E634E"/>
    <w:pPr>
      <w:numPr>
        <w:ilvl w:val="4"/>
        <w:numId w:val="19"/>
      </w:numPr>
      <w:spacing w:before="20" w:after="40"/>
    </w:pPr>
  </w:style>
  <w:style w:type="paragraph" w:customStyle="1" w:styleId="ListNumbered">
    <w:name w:val="List Numbered"/>
    <w:basedOn w:val="Normal"/>
    <w:semiHidden/>
    <w:qFormat/>
    <w:rsid w:val="005E634E"/>
    <w:pPr>
      <w:spacing w:before="20" w:after="20"/>
      <w:ind w:left="360" w:hanging="360"/>
    </w:pPr>
  </w:style>
  <w:style w:type="paragraph" w:styleId="ListParagraph">
    <w:name w:val="List Paragraph"/>
    <w:basedOn w:val="Normal"/>
    <w:uiPriority w:val="34"/>
    <w:semiHidden/>
    <w:qFormat/>
    <w:rsid w:val="005E634E"/>
    <w:pPr>
      <w:ind w:left="720"/>
      <w:contextualSpacing/>
    </w:pPr>
  </w:style>
  <w:style w:type="numbering" w:customStyle="1" w:styleId="ListBullets">
    <w:name w:val="ListBullets"/>
    <w:uiPriority w:val="99"/>
    <w:rsid w:val="005E634E"/>
    <w:pPr>
      <w:numPr>
        <w:numId w:val="3"/>
      </w:numPr>
    </w:pPr>
  </w:style>
  <w:style w:type="numbering" w:customStyle="1" w:styleId="ListNumbers">
    <w:name w:val="ListNumbers"/>
    <w:uiPriority w:val="99"/>
    <w:rsid w:val="005E634E"/>
    <w:pPr>
      <w:numPr>
        <w:numId w:val="4"/>
      </w:numPr>
    </w:pPr>
  </w:style>
  <w:style w:type="paragraph" w:customStyle="1" w:styleId="Normalindented">
    <w:name w:val="Normal indented"/>
    <w:basedOn w:val="Normal"/>
    <w:rsid w:val="005E634E"/>
    <w:pPr>
      <w:ind w:left="340"/>
    </w:pPr>
  </w:style>
  <w:style w:type="character" w:styleId="Hyperlink">
    <w:name w:val="Hyperlink"/>
    <w:uiPriority w:val="99"/>
    <w:unhideWhenUsed/>
    <w:rsid w:val="005E634E"/>
    <w:rPr>
      <w:color w:val="0000FF"/>
      <w:u w:val="single"/>
    </w:rPr>
  </w:style>
  <w:style w:type="paragraph" w:customStyle="1" w:styleId="Normalnospaceafterorbefore">
    <w:name w:val="Normal no space after or before"/>
    <w:basedOn w:val="Normal"/>
    <w:rsid w:val="005E634E"/>
    <w:pPr>
      <w:spacing w:before="0"/>
    </w:pPr>
  </w:style>
  <w:style w:type="paragraph" w:styleId="NormalIndent">
    <w:name w:val="Normal Indent"/>
    <w:basedOn w:val="Normal"/>
    <w:uiPriority w:val="99"/>
    <w:semiHidden/>
    <w:unhideWhenUsed/>
    <w:rsid w:val="005E634E"/>
    <w:pPr>
      <w:ind w:left="567"/>
    </w:pPr>
  </w:style>
  <w:style w:type="paragraph" w:customStyle="1" w:styleId="Normalnumberedparas">
    <w:name w:val="Normal numbered paras"/>
    <w:basedOn w:val="NormalIndent"/>
    <w:qFormat/>
    <w:rsid w:val="005E634E"/>
    <w:pPr>
      <w:tabs>
        <w:tab w:val="left" w:pos="454"/>
      </w:tabs>
      <w:spacing w:before="120" w:after="240"/>
      <w:ind w:left="0"/>
    </w:pPr>
  </w:style>
  <w:style w:type="paragraph" w:customStyle="1" w:styleId="Normalnumberedparas1">
    <w:name w:val="Normal numbered paras 1"/>
    <w:basedOn w:val="NormalIndent"/>
    <w:qFormat/>
    <w:rsid w:val="005E634E"/>
    <w:pPr>
      <w:numPr>
        <w:numId w:val="22"/>
      </w:numPr>
      <w:tabs>
        <w:tab w:val="left" w:pos="454"/>
      </w:tabs>
    </w:pPr>
  </w:style>
  <w:style w:type="paragraph" w:customStyle="1" w:styleId="Normalnumberedparasa">
    <w:name w:val="Normal numbered paras a)"/>
    <w:basedOn w:val="Normalnumberedparas1"/>
    <w:qFormat/>
    <w:rsid w:val="005E634E"/>
    <w:pPr>
      <w:numPr>
        <w:numId w:val="23"/>
      </w:numPr>
      <w:tabs>
        <w:tab w:val="clear" w:pos="454"/>
        <w:tab w:val="left" w:pos="340"/>
      </w:tabs>
    </w:pPr>
  </w:style>
  <w:style w:type="paragraph" w:customStyle="1" w:styleId="Normaltabletext">
    <w:name w:val="Normal table text"/>
    <w:basedOn w:val="Normal"/>
    <w:rsid w:val="005E634E"/>
    <w:pPr>
      <w:spacing w:before="60" w:after="60"/>
    </w:pPr>
    <w:rPr>
      <w:lang w:eastAsia="en-US"/>
    </w:rPr>
  </w:style>
  <w:style w:type="paragraph" w:customStyle="1" w:styleId="Prospectaddress">
    <w:name w:val="Prospect address"/>
    <w:basedOn w:val="Footer"/>
    <w:qFormat/>
    <w:rsid w:val="005E634E"/>
    <w:pPr>
      <w:spacing w:before="0"/>
      <w:contextualSpacing/>
    </w:pPr>
    <w:rPr>
      <w:sz w:val="19"/>
    </w:rPr>
  </w:style>
  <w:style w:type="table" w:styleId="TableGrid">
    <w:name w:val="Table Grid"/>
    <w:basedOn w:val="TableNormal"/>
    <w:uiPriority w:val="59"/>
    <w:rsid w:val="005E634E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5E634E"/>
    <w:rPr>
      <w:rFonts w:ascii="Arial" w:hAnsi="Arial" w:cs="Ari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Header">
    <w:name w:val="header"/>
    <w:basedOn w:val="Normal"/>
    <w:link w:val="HeaderChar"/>
    <w:unhideWhenUsed/>
    <w:rsid w:val="005E63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E634E"/>
    <w:rPr>
      <w:rFonts w:ascii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Prospec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3366"/>
      </a:accent1>
      <a:accent2>
        <a:srgbClr val="5DA1CE"/>
      </a:accent2>
      <a:accent3>
        <a:srgbClr val="68246D"/>
      </a:accent3>
      <a:accent4>
        <a:srgbClr val="FF9900"/>
      </a:accent4>
      <a:accent5>
        <a:srgbClr val="FF6600"/>
      </a:accent5>
      <a:accent6>
        <a:srgbClr val="9999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i)</vt:lpstr>
    </vt:vector>
  </TitlesOfParts>
  <Company>LONDON SE1 7AQ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i)</dc:title>
  <dc:subject/>
  <dc:creator>Kelly Haddow</dc:creator>
  <cp:keywords/>
  <dc:description/>
  <cp:lastModifiedBy>Josie Emanuel</cp:lastModifiedBy>
  <cp:revision>2</cp:revision>
  <cp:lastPrinted>2006-01-26T18:56:00Z</cp:lastPrinted>
  <dcterms:created xsi:type="dcterms:W3CDTF">2026-10-12T09:20:00Z</dcterms:created>
  <dcterms:modified xsi:type="dcterms:W3CDTF">2026-10-12T09:20:00Z</dcterms:modified>
</cp:coreProperties>
</file>